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6ECA" w14:textId="77777777" w:rsidR="005F6667" w:rsidRDefault="005F6667" w:rsidP="009033D1">
      <w:pPr>
        <w:shd w:val="clear" w:color="auto" w:fill="FFFFFF"/>
        <w:spacing w:after="280"/>
        <w:rPr>
          <w:rFonts w:ascii="Century Gothic" w:eastAsia="Century Gothic" w:hAnsi="Century Gothic" w:cs="Century Gothic"/>
          <w:color w:val="000000" w:themeColor="text1"/>
        </w:rPr>
      </w:pPr>
    </w:p>
    <w:p w14:paraId="720869E7" w14:textId="6B6CFFDF" w:rsidR="009033D1" w:rsidRPr="00252BED" w:rsidRDefault="009033D1" w:rsidP="009033D1">
      <w:pPr>
        <w:shd w:val="clear" w:color="auto" w:fill="FFFFFF"/>
        <w:spacing w:after="280"/>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Bogotá D.C.</w:t>
      </w:r>
      <w:r w:rsidR="002F0656">
        <w:rPr>
          <w:rFonts w:ascii="Century Gothic" w:eastAsia="Century Gothic" w:hAnsi="Century Gothic" w:cs="Century Gothic"/>
          <w:color w:val="000000" w:themeColor="text1"/>
        </w:rPr>
        <w:t xml:space="preserve"> 30</w:t>
      </w:r>
      <w:r w:rsidR="00660040">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 xml:space="preserve">de </w:t>
      </w:r>
      <w:r w:rsidR="005F6667">
        <w:rPr>
          <w:rFonts w:ascii="Century Gothic" w:eastAsia="Century Gothic" w:hAnsi="Century Gothic" w:cs="Century Gothic"/>
          <w:color w:val="000000" w:themeColor="text1"/>
        </w:rPr>
        <w:t>noviembre</w:t>
      </w:r>
      <w:r>
        <w:rPr>
          <w:rFonts w:ascii="Century Gothic" w:eastAsia="Century Gothic" w:hAnsi="Century Gothic" w:cs="Century Gothic"/>
          <w:color w:val="000000" w:themeColor="text1"/>
        </w:rPr>
        <w:t xml:space="preserve"> de 2021.</w:t>
      </w:r>
    </w:p>
    <w:p w14:paraId="47D3A573"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p>
    <w:p w14:paraId="1D7F0139" w14:textId="5D11B292"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Doctor</w:t>
      </w:r>
    </w:p>
    <w:p w14:paraId="2C5EB662"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b/>
          <w:bCs/>
        </w:rPr>
        <w:t>JULIO CESAR TRIANA QUINTERO</w:t>
      </w:r>
    </w:p>
    <w:p w14:paraId="48879CCD"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Presidente Comisión Primera Constitucional Permanente</w:t>
      </w:r>
    </w:p>
    <w:p w14:paraId="15973E17"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Cámara de Representantes</w:t>
      </w:r>
    </w:p>
    <w:p w14:paraId="6635B51F"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Ciudad</w:t>
      </w:r>
    </w:p>
    <w:p w14:paraId="35724C04" w14:textId="77777777" w:rsidR="009033D1" w:rsidRDefault="009033D1" w:rsidP="009033D1">
      <w:pPr>
        <w:shd w:val="clear" w:color="auto" w:fill="FFFFFF"/>
        <w:spacing w:before="100" w:beforeAutospacing="1" w:after="100" w:afterAutospacing="1"/>
        <w:jc w:val="right"/>
        <w:rPr>
          <w:rFonts w:ascii="Century Gothic" w:eastAsia="Times New Roman" w:hAnsi="Century Gothic"/>
        </w:rPr>
      </w:pPr>
    </w:p>
    <w:p w14:paraId="5C8770FF" w14:textId="288DEE50" w:rsidR="00887AAA" w:rsidRDefault="009033D1" w:rsidP="00887AAA">
      <w:pPr>
        <w:jc w:val="both"/>
        <w:rPr>
          <w:rFonts w:ascii="Century Gothic" w:eastAsia="Century Gothic" w:hAnsi="Century Gothic" w:cs="Century Gothic"/>
          <w:b/>
          <w:bCs/>
          <w:color w:val="000000" w:themeColor="text1"/>
        </w:rPr>
      </w:pPr>
      <w:r>
        <w:rPr>
          <w:rFonts w:ascii="Century Gothic" w:eastAsia="Times New Roman" w:hAnsi="Century Gothic"/>
          <w:b/>
        </w:rPr>
        <w:t xml:space="preserve">Referencia: </w:t>
      </w:r>
      <w:r w:rsidRPr="00C569B3">
        <w:rPr>
          <w:rFonts w:ascii="Century Gothic" w:eastAsia="Times New Roman" w:hAnsi="Century Gothic"/>
          <w:bCs/>
        </w:rPr>
        <w:t xml:space="preserve">Ponencia </w:t>
      </w:r>
      <w:r>
        <w:rPr>
          <w:rFonts w:ascii="Century Gothic" w:eastAsia="Times New Roman" w:hAnsi="Century Gothic"/>
        </w:rPr>
        <w:t xml:space="preserve">positiva para primer debate al Proyecto de Ley </w:t>
      </w:r>
      <w:r w:rsidR="00660040">
        <w:rPr>
          <w:rFonts w:ascii="Century Gothic" w:eastAsia="Times New Roman" w:hAnsi="Century Gothic"/>
        </w:rPr>
        <w:t>E</w:t>
      </w:r>
      <w:r>
        <w:rPr>
          <w:rFonts w:ascii="Century Gothic" w:eastAsia="Times New Roman" w:hAnsi="Century Gothic"/>
        </w:rPr>
        <w:t xml:space="preserve">statutaria No. </w:t>
      </w:r>
      <w:r w:rsidR="00660040">
        <w:rPr>
          <w:rFonts w:ascii="Century Gothic" w:eastAsia="Times New Roman" w:hAnsi="Century Gothic"/>
        </w:rPr>
        <w:t>352</w:t>
      </w:r>
      <w:r>
        <w:rPr>
          <w:rFonts w:ascii="Century Gothic" w:eastAsia="Times New Roman" w:hAnsi="Century Gothic"/>
        </w:rPr>
        <w:t xml:space="preserve"> de 2021 Cámara </w:t>
      </w:r>
      <w:r w:rsidR="00887AAA" w:rsidRPr="005F6667">
        <w:rPr>
          <w:rFonts w:ascii="Century Gothic" w:eastAsia="Times New Roman" w:hAnsi="Century Gothic"/>
          <w:b/>
          <w:bCs/>
        </w:rPr>
        <w:t>“</w:t>
      </w:r>
      <w:r w:rsidR="005F6667"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887AAA" w:rsidRPr="005F6667">
        <w:rPr>
          <w:rFonts w:ascii="Century Gothic" w:eastAsia="Century Gothic" w:hAnsi="Century Gothic" w:cs="Century Gothic"/>
          <w:b/>
          <w:bCs/>
          <w:color w:val="000000" w:themeColor="text1"/>
        </w:rPr>
        <w:t>.</w:t>
      </w:r>
    </w:p>
    <w:p w14:paraId="78FDD7E6" w14:textId="7F28D52F" w:rsidR="009033D1" w:rsidRDefault="009033D1" w:rsidP="00887AAA">
      <w:pPr>
        <w:jc w:val="both"/>
        <w:rPr>
          <w:rFonts w:ascii="Century Gothic" w:eastAsia="Times New Roman" w:hAnsi="Century Gothic"/>
        </w:rPr>
      </w:pPr>
      <w:r>
        <w:rPr>
          <w:rFonts w:ascii="Century Gothic" w:eastAsia="Times New Roman" w:hAnsi="Century Gothic"/>
        </w:rPr>
        <w:t xml:space="preserve">Respetado presidente </w:t>
      </w:r>
    </w:p>
    <w:p w14:paraId="32C0D58D" w14:textId="1E9A55A6" w:rsidR="005F6667" w:rsidRDefault="009033D1" w:rsidP="009033D1">
      <w:pPr>
        <w:shd w:val="clear" w:color="auto" w:fill="FFFFFF"/>
        <w:spacing w:before="100" w:beforeAutospacing="1" w:after="100" w:afterAutospacing="1"/>
        <w:jc w:val="both"/>
        <w:rPr>
          <w:rFonts w:ascii="Century Gothic" w:eastAsia="Century Gothic" w:hAnsi="Century Gothic" w:cs="Century Gothic"/>
          <w:b/>
          <w:bCs/>
          <w:color w:val="000000" w:themeColor="text1"/>
        </w:rPr>
      </w:pPr>
      <w:r>
        <w:rPr>
          <w:rFonts w:ascii="Century Gothic" w:eastAsia="Times New Roman" w:hAnsi="Century Gothic"/>
        </w:rPr>
        <w:t>En cumplimiento de lo dispuesto en los artículos 150, 153 y 156 de la Ley 5 d 1992 y la función asignada por medio de comunicación C.P.C.P.</w:t>
      </w:r>
      <w:r w:rsidR="002D1722">
        <w:rPr>
          <w:rFonts w:ascii="Century Gothic" w:eastAsia="Times New Roman" w:hAnsi="Century Gothic"/>
        </w:rPr>
        <w:t xml:space="preserve"> </w:t>
      </w:r>
      <w:r w:rsidR="00C0165B">
        <w:rPr>
          <w:rFonts w:ascii="Century Gothic" w:eastAsia="Times New Roman" w:hAnsi="Century Gothic"/>
        </w:rPr>
        <w:t>3.1-0688-2021</w:t>
      </w:r>
      <w:r>
        <w:rPr>
          <w:rFonts w:ascii="Century Gothic" w:eastAsia="Times New Roman" w:hAnsi="Century Gothic"/>
        </w:rPr>
        <w:t xml:space="preserve"> del </w:t>
      </w:r>
      <w:r w:rsidR="00C0165B">
        <w:rPr>
          <w:rFonts w:ascii="Century Gothic" w:eastAsia="Times New Roman" w:hAnsi="Century Gothic"/>
        </w:rPr>
        <w:t xml:space="preserve">24 </w:t>
      </w:r>
      <w:r>
        <w:rPr>
          <w:rFonts w:ascii="Century Gothic" w:eastAsia="Times New Roman" w:hAnsi="Century Gothic"/>
        </w:rPr>
        <w:t xml:space="preserve">de </w:t>
      </w:r>
      <w:r w:rsidR="00C0165B">
        <w:rPr>
          <w:rFonts w:ascii="Century Gothic" w:eastAsia="Times New Roman" w:hAnsi="Century Gothic"/>
        </w:rPr>
        <w:t xml:space="preserve">noviembre </w:t>
      </w:r>
      <w:r>
        <w:rPr>
          <w:rFonts w:ascii="Century Gothic" w:eastAsia="Times New Roman" w:hAnsi="Century Gothic"/>
        </w:rPr>
        <w:t xml:space="preserve">de 2021, de conformidad con lo señalado en el acta número </w:t>
      </w:r>
      <w:r w:rsidR="00C0165B">
        <w:rPr>
          <w:rFonts w:ascii="Century Gothic" w:eastAsia="Times New Roman" w:hAnsi="Century Gothic"/>
        </w:rPr>
        <w:t>17</w:t>
      </w:r>
      <w:r w:rsidR="002D1722">
        <w:rPr>
          <w:rFonts w:ascii="Century Gothic" w:eastAsia="Times New Roman" w:hAnsi="Century Gothic"/>
        </w:rPr>
        <w:t xml:space="preserve"> </w:t>
      </w:r>
      <w:r>
        <w:rPr>
          <w:rFonts w:ascii="Century Gothic" w:eastAsia="Times New Roman" w:hAnsi="Century Gothic"/>
        </w:rPr>
        <w:t xml:space="preserve">de la Mesa Directiva de la Comisión, me permito presentar a consideración el informe de Ponencia Positiva para Primer Debate del Proyecto de Ley No. </w:t>
      </w:r>
      <w:r w:rsidR="005F6667">
        <w:rPr>
          <w:rFonts w:ascii="Century Gothic" w:eastAsia="Times New Roman" w:hAnsi="Century Gothic"/>
        </w:rPr>
        <w:t>352</w:t>
      </w:r>
      <w:r>
        <w:rPr>
          <w:rFonts w:ascii="Century Gothic" w:eastAsia="Times New Roman" w:hAnsi="Century Gothic"/>
        </w:rPr>
        <w:t xml:space="preserve"> de 2021 Cámara </w:t>
      </w:r>
      <w:r w:rsidR="005F6667" w:rsidRPr="005F6667">
        <w:rPr>
          <w:rFonts w:ascii="Century Gothic" w:eastAsia="Times New Roman" w:hAnsi="Century Gothic"/>
          <w:b/>
          <w:bCs/>
        </w:rPr>
        <w:t>“</w:t>
      </w:r>
      <w:r w:rsidR="005F6667"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5F6667" w:rsidRPr="005F6667">
        <w:rPr>
          <w:rFonts w:ascii="Century Gothic" w:eastAsia="Century Gothic" w:hAnsi="Century Gothic" w:cs="Century Gothic"/>
          <w:b/>
          <w:bCs/>
          <w:color w:val="000000" w:themeColor="text1"/>
        </w:rPr>
        <w:t>.</w:t>
      </w:r>
    </w:p>
    <w:p w14:paraId="588ADDAB" w14:textId="16FE3EED" w:rsidR="009033D1" w:rsidRDefault="009033D1" w:rsidP="009033D1">
      <w:pPr>
        <w:shd w:val="clear" w:color="auto" w:fill="FFFFFF"/>
        <w:spacing w:before="100" w:beforeAutospacing="1" w:after="100" w:afterAutospacing="1"/>
        <w:jc w:val="both"/>
        <w:rPr>
          <w:rFonts w:ascii="Century Gothic" w:eastAsia="Times New Roman" w:hAnsi="Century Gothic"/>
        </w:rPr>
      </w:pPr>
      <w:r>
        <w:rPr>
          <w:rFonts w:ascii="Century Gothic" w:eastAsia="Times New Roman" w:hAnsi="Century Gothic"/>
        </w:rPr>
        <w:t xml:space="preserve">Cordialmente, </w:t>
      </w:r>
    </w:p>
    <w:p w14:paraId="6266D311" w14:textId="011323FD" w:rsidR="009033D1" w:rsidRDefault="009033D1" w:rsidP="009033D1">
      <w:pPr>
        <w:shd w:val="clear" w:color="auto" w:fill="FFFFFF"/>
        <w:spacing w:before="100" w:beforeAutospacing="1" w:after="100" w:afterAutospacing="1"/>
        <w:jc w:val="both"/>
        <w:rPr>
          <w:rFonts w:ascii="Century Gothic" w:eastAsia="Times New Roman" w:hAnsi="Century Gothic"/>
        </w:rPr>
      </w:pPr>
    </w:p>
    <w:p w14:paraId="565863D2" w14:textId="77777777" w:rsidR="00727D20" w:rsidRDefault="00727D20" w:rsidP="009033D1">
      <w:pPr>
        <w:shd w:val="clear" w:color="auto" w:fill="FFFFFF"/>
        <w:spacing w:before="100" w:beforeAutospacing="1" w:after="100" w:afterAutospacing="1"/>
        <w:jc w:val="both"/>
        <w:rPr>
          <w:rFonts w:ascii="Century Gothic" w:eastAsia="Times New Roman" w:hAnsi="Century Gothic"/>
        </w:rPr>
      </w:pPr>
    </w:p>
    <w:p w14:paraId="1DBC2D3D" w14:textId="77777777" w:rsidR="009033D1" w:rsidRDefault="00F346F0" w:rsidP="009033D1">
      <w:pPr>
        <w:pBdr>
          <w:top w:val="nil"/>
          <w:left w:val="nil"/>
          <w:bottom w:val="nil"/>
          <w:right w:val="nil"/>
          <w:between w:val="nil"/>
        </w:pBdr>
        <w:shd w:val="clear" w:color="auto" w:fill="FFFFFF"/>
        <w:spacing w:after="0" w:line="240" w:lineRule="auto"/>
        <w:ind w:left="709" w:hanging="709"/>
        <w:jc w:val="both"/>
        <w:rPr>
          <w:rFonts w:ascii="Times New Roman" w:eastAsia="Times New Roman" w:hAnsi="Times New Roman"/>
          <w:color w:val="000000"/>
          <w:sz w:val="24"/>
          <w:szCs w:val="24"/>
        </w:rPr>
      </w:pPr>
      <w:hyperlink r:id="rId8">
        <w:r w:rsidR="009033D1" w:rsidRPr="003F4C23">
          <w:rPr>
            <w:rFonts w:ascii="Century Gothic" w:eastAsia="Century Gothic" w:hAnsi="Century Gothic" w:cs="Century Gothic"/>
            <w:b/>
            <w:color w:val="000000"/>
          </w:rPr>
          <w:t>ADRIANA</w:t>
        </w:r>
      </w:hyperlink>
      <w:r w:rsidR="009033D1">
        <w:rPr>
          <w:rFonts w:ascii="Century Gothic" w:eastAsia="Century Gothic" w:hAnsi="Century Gothic" w:cs="Century Gothic"/>
          <w:b/>
          <w:color w:val="000000"/>
        </w:rPr>
        <w:t xml:space="preserve"> MAGALI MATIZ VARGAS</w:t>
      </w:r>
      <w:r w:rsidR="009033D1">
        <w:rPr>
          <w:rFonts w:ascii="Century Gothic" w:eastAsia="Century Gothic" w:hAnsi="Century Gothic" w:cs="Century Gothic"/>
          <w:b/>
          <w:color w:val="000000"/>
        </w:rPr>
        <w:tab/>
        <w:t xml:space="preserve">                 </w:t>
      </w:r>
      <w:r w:rsidR="009033D1">
        <w:rPr>
          <w:rFonts w:ascii="Century Gothic" w:eastAsia="Century Gothic" w:hAnsi="Century Gothic" w:cs="Century Gothic"/>
          <w:b/>
          <w:color w:val="000000"/>
        </w:rPr>
        <w:tab/>
        <w:t xml:space="preserve"> </w:t>
      </w:r>
    </w:p>
    <w:p w14:paraId="57202C84" w14:textId="77777777" w:rsidR="009033D1" w:rsidRDefault="009033D1" w:rsidP="009033D1">
      <w:pPr>
        <w:pBdr>
          <w:top w:val="nil"/>
          <w:left w:val="nil"/>
          <w:bottom w:val="nil"/>
          <w:right w:val="nil"/>
          <w:between w:val="nil"/>
        </w:pBdr>
        <w:shd w:val="clear" w:color="auto" w:fill="FFFFFF"/>
        <w:spacing w:after="0" w:line="240" w:lineRule="auto"/>
        <w:ind w:left="709" w:hanging="709"/>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14:paraId="08589601" w14:textId="77777777" w:rsidR="009033D1" w:rsidRDefault="009033D1" w:rsidP="009033D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DB2500E" w14:textId="77777777" w:rsidR="009033D1" w:rsidRDefault="009033D1">
      <w:pPr>
        <w:spacing w:after="0" w:line="240" w:lineRule="auto"/>
        <w:rPr>
          <w:rFonts w:ascii="Century Gothic" w:eastAsia="Arial Narrow" w:hAnsi="Century Gothic" w:cs="Arial Narrow"/>
          <w:b/>
          <w:color w:val="000000"/>
          <w:sz w:val="24"/>
          <w:szCs w:val="24"/>
        </w:rPr>
      </w:pPr>
    </w:p>
    <w:p w14:paraId="107DBF2A" w14:textId="77777777" w:rsidR="004E6F3B" w:rsidRPr="000476AA" w:rsidRDefault="004E6F3B">
      <w:pPr>
        <w:spacing w:line="276" w:lineRule="auto"/>
        <w:rPr>
          <w:rFonts w:ascii="Century Gothic" w:eastAsia="Arial Narrow" w:hAnsi="Century Gothic" w:cs="Arial Narrow"/>
          <w:b/>
          <w:color w:val="000000"/>
          <w:sz w:val="24"/>
          <w:szCs w:val="24"/>
        </w:rPr>
      </w:pPr>
    </w:p>
    <w:p w14:paraId="431B742B"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05D55044" w14:textId="77777777" w:rsidR="005326C5" w:rsidRDefault="005326C5" w:rsidP="005326C5">
      <w:pPr>
        <w:spacing w:line="240" w:lineRule="auto"/>
        <w:jc w:val="center"/>
        <w:rPr>
          <w:rFonts w:ascii="Century Gothic" w:hAnsi="Century Gothic"/>
          <w:b/>
          <w:lang w:val="es-MX"/>
        </w:rPr>
      </w:pPr>
    </w:p>
    <w:p w14:paraId="1666F5CD" w14:textId="77777777" w:rsidR="005326C5" w:rsidRDefault="005326C5" w:rsidP="005326C5">
      <w:pPr>
        <w:spacing w:line="240" w:lineRule="auto"/>
        <w:jc w:val="center"/>
        <w:rPr>
          <w:rFonts w:ascii="Century Gothic" w:hAnsi="Century Gothic"/>
          <w:b/>
          <w:lang w:val="es-MX"/>
        </w:rPr>
      </w:pPr>
    </w:p>
    <w:p w14:paraId="0C125644" w14:textId="6374E44B" w:rsidR="005326C5" w:rsidRDefault="005326C5" w:rsidP="005326C5">
      <w:pPr>
        <w:spacing w:line="240" w:lineRule="auto"/>
        <w:jc w:val="center"/>
        <w:rPr>
          <w:rFonts w:ascii="Century Gothic" w:hAnsi="Century Gothic"/>
          <w:b/>
          <w:lang w:val="es-MX"/>
        </w:rPr>
      </w:pPr>
      <w:r>
        <w:rPr>
          <w:rFonts w:ascii="Century Gothic" w:hAnsi="Century Gothic"/>
          <w:b/>
          <w:lang w:val="es-MX"/>
        </w:rPr>
        <w:t>INFORME DE PONENCIA PARA PRIMER DEBATE</w:t>
      </w:r>
    </w:p>
    <w:p w14:paraId="41F1DB40" w14:textId="46DA2475" w:rsidR="005326C5" w:rsidRDefault="005326C5" w:rsidP="005326C5">
      <w:pPr>
        <w:spacing w:line="240" w:lineRule="auto"/>
        <w:jc w:val="center"/>
        <w:rPr>
          <w:rFonts w:ascii="Century Gothic" w:hAnsi="Century Gothic"/>
        </w:rPr>
      </w:pPr>
      <w:r>
        <w:rPr>
          <w:rFonts w:ascii="Century Gothic" w:eastAsia="Times New Roman" w:hAnsi="Century Gothic"/>
        </w:rPr>
        <w:t xml:space="preserve">Proyecto de Ley estatutaria No. 352 de 2021 Cámara </w:t>
      </w:r>
      <w:r w:rsidRPr="005F6667">
        <w:rPr>
          <w:rFonts w:ascii="Century Gothic" w:eastAsia="Times New Roman" w:hAnsi="Century Gothic"/>
          <w:b/>
          <w:bCs/>
        </w:rPr>
        <w:t>“</w:t>
      </w:r>
      <w:r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p>
    <w:p w14:paraId="7D19E783"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En Colombia hemos avanzado en la superación de las brechas de igualdad de género, sin embargo, los nuevos escenarios de participación de la mujer han permitido visibilizar conductas violentas específicas con ocasión al género, una de ellas, corresponde a la llamada </w:t>
      </w:r>
      <w:r w:rsidRPr="00935F73">
        <w:rPr>
          <w:rFonts w:ascii="Century Gothic" w:eastAsia="Arial Narrow" w:hAnsi="Century Gothic" w:cs="Arial Narrow"/>
          <w:i/>
          <w:color w:val="000000"/>
        </w:rPr>
        <w:t xml:space="preserve">violencia política contra la mujer. </w:t>
      </w:r>
    </w:p>
    <w:p w14:paraId="65D3793C"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En nuestro país, alrededor del 64% de las mujeres que ostentan cargos de elección popular, han sufrido conductas relacionadas a la violencia política (NIMD)</w:t>
      </w:r>
      <w:r w:rsidRPr="00935F73">
        <w:rPr>
          <w:rFonts w:ascii="Century Gothic" w:eastAsia="Arial Narrow" w:hAnsi="Century Gothic" w:cs="Arial Narrow"/>
          <w:color w:val="000000"/>
          <w:vertAlign w:val="superscript"/>
        </w:rPr>
        <w:footnoteReference w:id="1"/>
      </w:r>
      <w:r w:rsidRPr="00935F73">
        <w:rPr>
          <w:rFonts w:ascii="Century Gothic" w:eastAsia="Arial Narrow" w:hAnsi="Century Gothic" w:cs="Arial Narrow"/>
          <w:color w:val="000000"/>
        </w:rPr>
        <w:t>, siendo el acto de violencia más común la restricción en el uso de la palabra (23.8%), seguido de la ocultación de recursos financieros o administrativos durante la gestión (22.31%).</w:t>
      </w:r>
    </w:p>
    <w:p w14:paraId="7CDEDB52"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Así, con el ánimo de fortalecer la democracia colombiana, mediante el establecimiento de garantías en favor de las mujeres que incursionan a la vida política, se presenta la iniciativa de proyecto de ley que adopta las propuestas de la ley modelo </w:t>
      </w:r>
      <w:r w:rsidRPr="00935F73">
        <w:rPr>
          <w:rFonts w:ascii="Century Gothic" w:eastAsia="Arial Narrow" w:hAnsi="Century Gothic" w:cs="Arial Narrow"/>
          <w:i/>
          <w:color w:val="000000"/>
        </w:rPr>
        <w:t>“Ley Modelo Interamericana Para Prevenir, Sancionar y Erradicar la Violencia contra las Mujeres en la Vida Política”</w:t>
      </w:r>
      <w:r w:rsidRPr="00935F73">
        <w:rPr>
          <w:rFonts w:ascii="Century Gothic" w:eastAsia="Arial Narrow" w:hAnsi="Century Gothic" w:cs="Arial Narrow"/>
          <w:color w:val="000000"/>
        </w:rPr>
        <w:t xml:space="preserve">, propuesta por el Comité de Expertas (CEVI) del Mecanismo de Seguimiento a la Aplicación de la Convención de Belém do Pará (MESECVI).  </w:t>
      </w:r>
    </w:p>
    <w:p w14:paraId="0C90C18B"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Con esta iniciativa se pretende abordar la violencia política contra la mujer en la vida política, como un fenómeno real y específico, diferente de las diversas manifestaciones de violencia contra la mujer reconocidas en el ordenamiento jurídico vigente.  </w:t>
      </w:r>
    </w:p>
    <w:p w14:paraId="76750DA6" w14:textId="35B01B89" w:rsidR="005326C5" w:rsidRDefault="005326C5" w:rsidP="00A01893">
      <w:pPr>
        <w:spacing w:before="57" w:after="57" w:line="276" w:lineRule="auto"/>
        <w:jc w:val="both"/>
        <w:rPr>
          <w:rFonts w:ascii="Century Gothic" w:eastAsia="Century Gothic" w:hAnsi="Century Gothic" w:cs="Century Gothic"/>
          <w:color w:val="000000" w:themeColor="text1"/>
        </w:rPr>
      </w:pPr>
      <w:r>
        <w:rPr>
          <w:rFonts w:ascii="Century Gothic" w:hAnsi="Century Gothic"/>
          <w:bCs/>
          <w:lang w:val="es-ES"/>
        </w:rPr>
        <w:t xml:space="preserve">El </w:t>
      </w:r>
      <w:r>
        <w:rPr>
          <w:rFonts w:ascii="Century Gothic" w:eastAsia="Times New Roman" w:hAnsi="Century Gothic"/>
        </w:rPr>
        <w:t xml:space="preserve">Proyecto de Ley estatutaria No. 352 de 2021 Cámara </w:t>
      </w:r>
      <w:r w:rsidRPr="005F6667">
        <w:rPr>
          <w:rFonts w:ascii="Century Gothic" w:eastAsia="Times New Roman" w:hAnsi="Century Gothic"/>
          <w:b/>
          <w:bCs/>
        </w:rPr>
        <w:t>“</w:t>
      </w:r>
      <w:r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Pr>
          <w:rFonts w:ascii="Century Gothic" w:eastAsia="Century Gothic" w:hAnsi="Century Gothic" w:cs="Century Gothic"/>
          <w:b/>
          <w:bCs/>
          <w:color w:val="000000" w:themeColor="text1"/>
        </w:rPr>
        <w:t xml:space="preserve">, </w:t>
      </w:r>
      <w:r>
        <w:rPr>
          <w:rFonts w:ascii="Century Gothic" w:eastAsia="Century Gothic" w:hAnsi="Century Gothic" w:cs="Century Gothic"/>
          <w:color w:val="000000" w:themeColor="text1"/>
        </w:rPr>
        <w:t xml:space="preserve">tiene como principal objetivo </w:t>
      </w:r>
      <w:r w:rsidR="00A01893">
        <w:rPr>
          <w:rFonts w:ascii="Century Gothic" w:eastAsia="Arial Narrow" w:hAnsi="Century Gothic" w:cs="Arial Narrow"/>
          <w:color w:val="000000"/>
        </w:rPr>
        <w:t>e</w:t>
      </w:r>
      <w:r w:rsidR="00A01893" w:rsidRPr="005326C5">
        <w:rPr>
          <w:rFonts w:ascii="Century Gothic" w:eastAsia="Arial Narrow" w:hAnsi="Century Gothic" w:cs="Arial Narrow"/>
          <w:color w:val="000000"/>
        </w:rPr>
        <w:t xml:space="preserve">stablecer medidas para la prevención, sanción y erradicación de la violencia contra las mujeres en la vida política, a fin de asegurar que ejerzan plenamente sus derechos políticos y electorales y participen en forma paritaria y en condiciones de igualdad en todos espacios de la vida política y pública incluidos los procesos de elección, participación y representación democrática y en el ejercicio de la </w:t>
      </w:r>
      <w:r w:rsidR="00A01893" w:rsidRPr="005326C5">
        <w:rPr>
          <w:rFonts w:ascii="Century Gothic" w:eastAsia="Arial Narrow" w:hAnsi="Century Gothic" w:cs="Arial Narrow"/>
          <w:color w:val="000000"/>
        </w:rPr>
        <w:lastRenderedPageBreak/>
        <w:t>función pública, especialmente tratándose de los cargos de elección popular y los ejercidos en los niveles decisorios de las diferentes ramas del poder público y demás órganos del Estado.</w:t>
      </w:r>
      <w:r w:rsidR="00A01893">
        <w:rPr>
          <w:rFonts w:ascii="Century Gothic" w:eastAsia="Arial Narrow" w:hAnsi="Century Gothic" w:cs="Arial Narrow"/>
          <w:color w:val="000000"/>
        </w:rPr>
        <w:t xml:space="preserve"> </w:t>
      </w:r>
      <w:r>
        <w:rPr>
          <w:rFonts w:ascii="Century Gothic" w:eastAsia="Century Gothic" w:hAnsi="Century Gothic" w:cs="Century Gothic"/>
          <w:color w:val="000000" w:themeColor="text1"/>
        </w:rPr>
        <w:t xml:space="preserve">De esta manera y con la finalidad de que se de primer debate al mismo, presento ponencia positiva, la cual se encuentra estructurada de la siguiente manera. </w:t>
      </w:r>
    </w:p>
    <w:p w14:paraId="34B47838" w14:textId="2EA2926A"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Antecedentes</w:t>
      </w:r>
      <w:r w:rsidR="00B24A3E">
        <w:rPr>
          <w:rFonts w:ascii="Century Gothic" w:eastAsia="Century Gothic" w:hAnsi="Century Gothic" w:cs="Century Gothic"/>
          <w:color w:val="000000" w:themeColor="text1"/>
        </w:rPr>
        <w:t xml:space="preserve"> legislativos</w:t>
      </w:r>
      <w:r>
        <w:rPr>
          <w:rFonts w:ascii="Century Gothic" w:eastAsia="Century Gothic" w:hAnsi="Century Gothic" w:cs="Century Gothic"/>
          <w:color w:val="000000" w:themeColor="text1"/>
        </w:rPr>
        <w:t>.</w:t>
      </w:r>
    </w:p>
    <w:p w14:paraId="0A74C8A0" w14:textId="77777777"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Objeto del proyecto.</w:t>
      </w:r>
    </w:p>
    <w:p w14:paraId="3D415228" w14:textId="77777777"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Tramite del proyecto de ley.</w:t>
      </w:r>
    </w:p>
    <w:p w14:paraId="0DF98C92" w14:textId="77777777"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Justificación legal y de conveniencia del proyecto.</w:t>
      </w:r>
    </w:p>
    <w:p w14:paraId="39926DD1" w14:textId="77777777"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Contenido de la iniciativa.</w:t>
      </w:r>
    </w:p>
    <w:p w14:paraId="418BCE48" w14:textId="77777777" w:rsidR="005326C5" w:rsidRDefault="005326C5" w:rsidP="005326C5">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Conflicto de intereses.</w:t>
      </w:r>
    </w:p>
    <w:p w14:paraId="540146E1" w14:textId="5DD69481" w:rsidR="005326C5" w:rsidRDefault="00712A34" w:rsidP="005326C5">
      <w:pPr>
        <w:pStyle w:val="Prrafodelista"/>
        <w:spacing w:line="240" w:lineRule="auto"/>
        <w:ind w:left="366"/>
        <w:jc w:val="both"/>
        <w:rPr>
          <w:rFonts w:ascii="Century Gothic" w:eastAsia="Century Gothic" w:hAnsi="Century Gothic" w:cs="Century Gothic"/>
          <w:color w:val="000000" w:themeColor="text1"/>
        </w:rPr>
      </w:pPr>
      <w:proofErr w:type="spellStart"/>
      <w:r>
        <w:rPr>
          <w:rFonts w:ascii="Century Gothic" w:eastAsia="Century Gothic" w:hAnsi="Century Gothic" w:cs="Century Gothic"/>
          <w:b/>
          <w:bCs/>
          <w:color w:val="000000" w:themeColor="text1"/>
        </w:rPr>
        <w:t>VI</w:t>
      </w:r>
      <w:r w:rsidR="005326C5" w:rsidRPr="00F76B22">
        <w:rPr>
          <w:rFonts w:ascii="Century Gothic" w:eastAsia="Century Gothic" w:hAnsi="Century Gothic" w:cs="Century Gothic"/>
          <w:b/>
          <w:bCs/>
          <w:color w:val="000000" w:themeColor="text1"/>
        </w:rPr>
        <w:t>I.</w:t>
      </w:r>
      <w:r w:rsidR="005326C5" w:rsidRPr="00F76B22">
        <w:rPr>
          <w:rFonts w:ascii="Century Gothic" w:eastAsia="Century Gothic" w:hAnsi="Century Gothic" w:cs="Century Gothic"/>
          <w:color w:val="000000" w:themeColor="text1"/>
        </w:rPr>
        <w:t>Proposición</w:t>
      </w:r>
      <w:proofErr w:type="spellEnd"/>
      <w:r w:rsidR="005326C5" w:rsidRPr="00F76B22">
        <w:rPr>
          <w:rFonts w:ascii="Century Gothic" w:eastAsia="Century Gothic" w:hAnsi="Century Gothic" w:cs="Century Gothic"/>
          <w:color w:val="000000" w:themeColor="text1"/>
        </w:rPr>
        <w:t xml:space="preserve">. </w:t>
      </w:r>
    </w:p>
    <w:p w14:paraId="0C0BFCE5" w14:textId="77777777" w:rsidR="00712A34" w:rsidRDefault="00712A34" w:rsidP="005326C5">
      <w:pPr>
        <w:pStyle w:val="Prrafodelista"/>
        <w:spacing w:line="240" w:lineRule="auto"/>
        <w:ind w:left="366"/>
        <w:jc w:val="both"/>
        <w:rPr>
          <w:rFonts w:ascii="Century Gothic" w:eastAsia="Century Gothic" w:hAnsi="Century Gothic" w:cs="Century Gothic"/>
          <w:color w:val="000000" w:themeColor="text1"/>
        </w:rPr>
      </w:pPr>
    </w:p>
    <w:p w14:paraId="5008FD2E" w14:textId="77777777" w:rsidR="005326C5" w:rsidRDefault="005326C5" w:rsidP="005326C5">
      <w:pPr>
        <w:pStyle w:val="Prrafodelista"/>
        <w:spacing w:line="240" w:lineRule="auto"/>
        <w:ind w:left="0"/>
        <w:jc w:val="both"/>
        <w:rPr>
          <w:rFonts w:ascii="Century Gothic" w:eastAsia="Century Gothic" w:hAnsi="Century Gothic" w:cs="Century Gothic"/>
          <w:color w:val="000000" w:themeColor="text1"/>
        </w:rPr>
      </w:pPr>
    </w:p>
    <w:p w14:paraId="03E5A694" w14:textId="515D0234" w:rsidR="005326C5" w:rsidRDefault="005326C5" w:rsidP="005326C5">
      <w:pPr>
        <w:pStyle w:val="Prrafodelista"/>
        <w:spacing w:line="240" w:lineRule="auto"/>
        <w:ind w:left="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Con fundamento en lo anterior, me permito presentar a consideración para primer debate los siguientes argumentos. </w:t>
      </w:r>
    </w:p>
    <w:p w14:paraId="782A73B5" w14:textId="77777777" w:rsidR="00593D06" w:rsidRDefault="00593D06" w:rsidP="005326C5">
      <w:pPr>
        <w:pStyle w:val="Prrafodelista"/>
        <w:spacing w:line="240" w:lineRule="auto"/>
        <w:ind w:left="0"/>
        <w:jc w:val="both"/>
        <w:rPr>
          <w:rFonts w:ascii="Century Gothic" w:eastAsia="Century Gothic" w:hAnsi="Century Gothic" w:cs="Century Gothic"/>
          <w:color w:val="000000" w:themeColor="text1"/>
        </w:rPr>
      </w:pPr>
    </w:p>
    <w:p w14:paraId="1C343F94" w14:textId="5E9EF633" w:rsidR="005326C5" w:rsidRDefault="005326C5" w:rsidP="005326C5">
      <w:pPr>
        <w:pStyle w:val="Prrafodelista"/>
        <w:spacing w:line="240" w:lineRule="auto"/>
        <w:ind w:left="0"/>
        <w:jc w:val="both"/>
        <w:rPr>
          <w:rFonts w:ascii="Century Gothic" w:eastAsia="Century Gothic" w:hAnsi="Century Gothic" w:cs="Century Gothic"/>
          <w:color w:val="000000" w:themeColor="text1"/>
        </w:rPr>
      </w:pPr>
    </w:p>
    <w:p w14:paraId="2EECB9F5" w14:textId="0D87236C" w:rsidR="00B24A3E" w:rsidRPr="00F76B22" w:rsidRDefault="00B24A3E" w:rsidP="00B24A3E">
      <w:pPr>
        <w:pStyle w:val="Prrafodelista"/>
        <w:numPr>
          <w:ilvl w:val="0"/>
          <w:numId w:val="17"/>
        </w:numPr>
        <w:jc w:val="both"/>
        <w:rPr>
          <w:rFonts w:ascii="Century Gothic" w:eastAsiaTheme="minorHAnsi" w:hAnsi="Century Gothic" w:cstheme="minorBidi"/>
          <w:lang w:val="es-MX"/>
        </w:rPr>
      </w:pPr>
      <w:r w:rsidRPr="00F76B22">
        <w:rPr>
          <w:rFonts w:ascii="Century Gothic" w:eastAsia="Century Gothic" w:hAnsi="Century Gothic" w:cs="Century Gothic"/>
          <w:b/>
          <w:color w:val="000000" w:themeColor="text1"/>
        </w:rPr>
        <w:t>ANTECEDENTES</w:t>
      </w:r>
      <w:r>
        <w:rPr>
          <w:rFonts w:ascii="Century Gothic" w:eastAsia="Century Gothic" w:hAnsi="Century Gothic" w:cs="Century Gothic"/>
          <w:b/>
          <w:color w:val="000000" w:themeColor="text1"/>
        </w:rPr>
        <w:t xml:space="preserve"> LEGISLATIVOS</w:t>
      </w:r>
    </w:p>
    <w:p w14:paraId="5DCDEBB2" w14:textId="77777777" w:rsidR="00B24A3E" w:rsidRPr="00935F73" w:rsidRDefault="00B24A3E" w:rsidP="00B24A3E">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El proyecto de ley tiene como antecedente legislativo la iniciativa N° 050 de 2020 Cámara </w:t>
      </w:r>
      <w:r w:rsidRPr="00935F73">
        <w:rPr>
          <w:rFonts w:ascii="Century Gothic" w:eastAsia="Arial Narrow" w:hAnsi="Century Gothic" w:cs="Arial Narrow"/>
          <w:i/>
          <w:color w:val="000000"/>
        </w:rPr>
        <w:t>“Por medio de la cual se establecen medidas para prevenir y erradicar la violencia contra las mujeres en la vida política y se dictan otras disposiciones</w:t>
      </w:r>
      <w:r w:rsidRPr="00935F73">
        <w:rPr>
          <w:rFonts w:ascii="Century Gothic" w:eastAsia="Arial Narrow" w:hAnsi="Century Gothic" w:cs="Arial Narrow"/>
          <w:color w:val="000000"/>
        </w:rPr>
        <w:t>”,</w:t>
      </w:r>
      <w:r w:rsidRPr="00935F73">
        <w:rPr>
          <w:rFonts w:ascii="Century Gothic" w:eastAsia="Century Gothic" w:hAnsi="Century Gothic" w:cs="Century Gothic"/>
        </w:rPr>
        <w:t xml:space="preserve"> </w:t>
      </w:r>
      <w:r w:rsidRPr="00935F73">
        <w:rPr>
          <w:rFonts w:ascii="Century Gothic" w:eastAsia="Arial Narrow" w:hAnsi="Century Gothic" w:cs="Arial Narrow"/>
        </w:rPr>
        <w:t>de</w:t>
      </w:r>
      <w:r w:rsidRPr="00935F73">
        <w:rPr>
          <w:rFonts w:ascii="Century Gothic" w:eastAsia="Century Gothic" w:hAnsi="Century Gothic" w:cs="Century Gothic"/>
        </w:rPr>
        <w:t xml:space="preserve"> </w:t>
      </w:r>
      <w:r w:rsidRPr="00935F73">
        <w:rPr>
          <w:rFonts w:ascii="Century Gothic" w:eastAsia="Arial Narrow" w:hAnsi="Century Gothic" w:cs="Arial Narrow"/>
          <w:color w:val="000000"/>
        </w:rPr>
        <w:t xml:space="preserve">autoría de las Honorables Senadoras </w:t>
      </w:r>
      <w:proofErr w:type="spellStart"/>
      <w:r w:rsidRPr="00935F73">
        <w:rPr>
          <w:rFonts w:ascii="Century Gothic" w:eastAsia="Arial Narrow" w:hAnsi="Century Gothic" w:cs="Arial Narrow"/>
          <w:color w:val="000000"/>
        </w:rPr>
        <w:t>Nadya</w:t>
      </w:r>
      <w:proofErr w:type="spellEnd"/>
      <w:r w:rsidRPr="00935F73">
        <w:rPr>
          <w:rFonts w:ascii="Century Gothic" w:eastAsia="Arial Narrow" w:hAnsi="Century Gothic" w:cs="Arial Narrow"/>
          <w:color w:val="000000"/>
        </w:rPr>
        <w:t xml:space="preserve"> Georgette </w:t>
      </w:r>
      <w:proofErr w:type="spellStart"/>
      <w:r w:rsidRPr="00935F73">
        <w:rPr>
          <w:rFonts w:ascii="Century Gothic" w:eastAsia="Arial Narrow" w:hAnsi="Century Gothic" w:cs="Arial Narrow"/>
          <w:color w:val="000000"/>
        </w:rPr>
        <w:t>Blel</w:t>
      </w:r>
      <w:proofErr w:type="spellEnd"/>
      <w:r w:rsidRPr="00935F73">
        <w:rPr>
          <w:rFonts w:ascii="Century Gothic" w:eastAsia="Arial Narrow" w:hAnsi="Century Gothic" w:cs="Arial Narrow"/>
          <w:color w:val="000000"/>
        </w:rPr>
        <w:t xml:space="preserve"> </w:t>
      </w:r>
      <w:proofErr w:type="spellStart"/>
      <w:r w:rsidRPr="00935F73">
        <w:rPr>
          <w:rFonts w:ascii="Century Gothic" w:eastAsia="Arial Narrow" w:hAnsi="Century Gothic" w:cs="Arial Narrow"/>
          <w:color w:val="000000"/>
        </w:rPr>
        <w:t>Scaf</w:t>
      </w:r>
      <w:proofErr w:type="spellEnd"/>
      <w:r w:rsidRPr="00935F73">
        <w:rPr>
          <w:rFonts w:ascii="Century Gothic" w:eastAsia="Arial Narrow" w:hAnsi="Century Gothic" w:cs="Arial Narrow"/>
          <w:color w:val="000000"/>
        </w:rPr>
        <w:t xml:space="preserve">, Esperanza Andrade de </w:t>
      </w:r>
      <w:proofErr w:type="spellStart"/>
      <w:r w:rsidRPr="00935F73">
        <w:rPr>
          <w:rFonts w:ascii="Century Gothic" w:eastAsia="Arial Narrow" w:hAnsi="Century Gothic" w:cs="Arial Narrow"/>
          <w:color w:val="000000"/>
        </w:rPr>
        <w:t>Osso</w:t>
      </w:r>
      <w:proofErr w:type="spellEnd"/>
      <w:r w:rsidRPr="00935F73">
        <w:rPr>
          <w:rFonts w:ascii="Century Gothic" w:eastAsia="Arial Narrow" w:hAnsi="Century Gothic" w:cs="Arial Narrow"/>
          <w:color w:val="000000"/>
        </w:rPr>
        <w:t xml:space="preserve">, Nora María García Burgos, Myriam Alicia Paredes Aguirre, Soledad Tamayo </w:t>
      </w:r>
      <w:proofErr w:type="spellStart"/>
      <w:r w:rsidRPr="00935F73">
        <w:rPr>
          <w:rFonts w:ascii="Century Gothic" w:eastAsia="Arial Narrow" w:hAnsi="Century Gothic" w:cs="Arial Narrow"/>
          <w:color w:val="000000"/>
        </w:rPr>
        <w:t>Tamayo</w:t>
      </w:r>
      <w:proofErr w:type="spellEnd"/>
      <w:r w:rsidRPr="00935F73">
        <w:rPr>
          <w:rFonts w:ascii="Century Gothic" w:eastAsia="Arial Narrow" w:hAnsi="Century Gothic" w:cs="Arial Narrow"/>
          <w:color w:val="000000"/>
        </w:rPr>
        <w:t xml:space="preserve"> y las Honorables Representantes Adriana Magali Matiz Vargas, </w:t>
      </w:r>
      <w:proofErr w:type="spellStart"/>
      <w:r w:rsidRPr="00935F73">
        <w:rPr>
          <w:rFonts w:ascii="Century Gothic" w:eastAsia="Arial Narrow" w:hAnsi="Century Gothic" w:cs="Arial Narrow"/>
          <w:color w:val="000000"/>
        </w:rPr>
        <w:t>Diela</w:t>
      </w:r>
      <w:proofErr w:type="spellEnd"/>
      <w:r w:rsidRPr="00935F73">
        <w:rPr>
          <w:rFonts w:ascii="Century Gothic" w:eastAsia="Arial Narrow" w:hAnsi="Century Gothic" w:cs="Arial Narrow"/>
          <w:color w:val="000000"/>
        </w:rPr>
        <w:t xml:space="preserve"> Liliana Benavides Solarte, María Cristina Soto De Gómez y Nidia Marcela Osorio Salgado, radicado el día 20 de julio de 2020 y publicado en la Gaceta del Congreso número 646 de 2020,  el cual fue aprobado en primer debate y archivado por vencimiento de términos. </w:t>
      </w:r>
    </w:p>
    <w:p w14:paraId="3FD7F1F1"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5A698211" w14:textId="77777777" w:rsidR="00B24A3E" w:rsidRPr="00935F73" w:rsidRDefault="00B24A3E" w:rsidP="00B24A3E">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Durante el trámite de esta iniciativa se adelantó audiencia pública en la Comisión Primera Constitucional el día 09 de octubre de 2020, de la cual se obtuvieron aportes significativos que hoy hacen parte integral de esta nueva propuesta de iniciativa, entre ellos destacamos: </w:t>
      </w:r>
    </w:p>
    <w:p w14:paraId="1CAFA603"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198080C8" w14:textId="77777777" w:rsidR="00B24A3E" w:rsidRPr="00935F73" w:rsidRDefault="00B24A3E" w:rsidP="00B24A3E">
      <w:pPr>
        <w:numPr>
          <w:ilvl w:val="0"/>
          <w:numId w:val="11"/>
        </w:numPr>
        <w:spacing w:after="0" w:line="276" w:lineRule="auto"/>
        <w:jc w:val="both"/>
        <w:rPr>
          <w:rFonts w:ascii="Century Gothic" w:eastAsia="Arial Narrow" w:hAnsi="Century Gothic" w:cs="Arial Narrow"/>
        </w:rPr>
      </w:pPr>
      <w:r w:rsidRPr="00935F73">
        <w:rPr>
          <w:rFonts w:ascii="Century Gothic" w:eastAsia="Arial Narrow" w:hAnsi="Century Gothic" w:cs="Arial Narrow"/>
          <w:b/>
          <w:color w:val="000000"/>
        </w:rPr>
        <w:t xml:space="preserve">Dra. RAQUEL V. MUNT - Directora Ejecutiva de la </w:t>
      </w:r>
      <w:proofErr w:type="spellStart"/>
      <w:r w:rsidRPr="00935F73">
        <w:rPr>
          <w:rFonts w:ascii="Century Gothic" w:eastAsia="Arial Narrow" w:hAnsi="Century Gothic" w:cs="Arial Narrow"/>
          <w:b/>
          <w:color w:val="000000"/>
        </w:rPr>
        <w:t>Women's</w:t>
      </w:r>
      <w:proofErr w:type="spellEnd"/>
      <w:r w:rsidRPr="00935F73">
        <w:rPr>
          <w:rFonts w:ascii="Century Gothic" w:eastAsia="Arial Narrow" w:hAnsi="Century Gothic" w:cs="Arial Narrow"/>
          <w:b/>
          <w:color w:val="000000"/>
        </w:rPr>
        <w:t xml:space="preserve"> </w:t>
      </w:r>
      <w:proofErr w:type="spellStart"/>
      <w:r w:rsidRPr="00935F73">
        <w:rPr>
          <w:rFonts w:ascii="Century Gothic" w:eastAsia="Arial Narrow" w:hAnsi="Century Gothic" w:cs="Arial Narrow"/>
          <w:b/>
          <w:color w:val="000000"/>
        </w:rPr>
        <w:t>Democracy</w:t>
      </w:r>
      <w:proofErr w:type="spellEnd"/>
      <w:r w:rsidRPr="00935F73">
        <w:rPr>
          <w:rFonts w:ascii="Century Gothic" w:eastAsia="Arial Narrow" w:hAnsi="Century Gothic" w:cs="Arial Narrow"/>
          <w:b/>
          <w:color w:val="000000"/>
        </w:rPr>
        <w:t xml:space="preserve"> Network, WDN Argentina: </w:t>
      </w:r>
      <w:r w:rsidRPr="00935F73">
        <w:rPr>
          <w:rFonts w:ascii="Century Gothic" w:eastAsia="Arial Narrow" w:hAnsi="Century Gothic" w:cs="Arial Narrow"/>
          <w:color w:val="000000"/>
        </w:rPr>
        <w:t xml:space="preserve">Señaló que Argentina no tiene una ley específica de violencia política, no obstante, cuenta con una ley macro de protección integral para erradicar la violencia contra la mujer en todos los ámbitos, precisando que en </w:t>
      </w:r>
      <w:r w:rsidRPr="00935F73">
        <w:rPr>
          <w:rFonts w:ascii="Century Gothic" w:eastAsia="Arial Narrow" w:hAnsi="Century Gothic" w:cs="Arial Narrow"/>
          <w:color w:val="000000"/>
        </w:rPr>
        <w:lastRenderedPageBreak/>
        <w:t>2019 se añadió la modalidad de la violencia política. Así mismo expuso que en argentina 8 de cada 10 legisladoras han sufrido violencia durante su carrera y el 50% tiene que ver con violencia psicológica asociada a amenazas y presiones en ejercicio de sus funciones, indicando que lo que se busca con ello es desalentar la participación política de las mujeres, lo cual atenta contra la democracia. Adicionalmente manifestó que el 90% de las militantes, es decir mujeres que recién se están enlistando e iniciando su carrera política, han sufrió algún tipo de violencia en su trayectoria, y que el 60% de los episodios de violencia política que sufren las mujeres es en internet a través de las redes sociales. Finalmente señaló que este proyecto es muy importante y hace foco en los protocolos, determinando autoridades especificas con roles puntuales, además del tema de las sanciones.</w:t>
      </w:r>
    </w:p>
    <w:p w14:paraId="71D93B44" w14:textId="77777777" w:rsidR="00B24A3E" w:rsidRPr="00935F73" w:rsidRDefault="00B24A3E" w:rsidP="00B24A3E">
      <w:pPr>
        <w:spacing w:after="0" w:line="276" w:lineRule="auto"/>
        <w:ind w:left="360"/>
        <w:jc w:val="both"/>
        <w:rPr>
          <w:rFonts w:ascii="Century Gothic" w:eastAsia="Arial Narrow" w:hAnsi="Century Gothic" w:cs="Arial Narrow"/>
        </w:rPr>
      </w:pPr>
    </w:p>
    <w:p w14:paraId="35C38BE7" w14:textId="77777777" w:rsidR="00B24A3E" w:rsidRPr="00935F73" w:rsidRDefault="00B24A3E" w:rsidP="00B24A3E">
      <w:pPr>
        <w:numPr>
          <w:ilvl w:val="0"/>
          <w:numId w:val="11"/>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Dra. CLAUDIA DE ÁVILA - Diputada Propietaria al Parlamento Centroamericano Partido Arena</w:t>
      </w:r>
      <w:r w:rsidRPr="00935F73">
        <w:rPr>
          <w:rFonts w:ascii="Century Gothic" w:eastAsia="Arial Narrow" w:hAnsi="Century Gothic" w:cs="Arial Narrow"/>
          <w:color w:val="000000"/>
        </w:rPr>
        <w:t>: Precisó que la violencia política no solo afecta a las mujeres sino también a todo el entorno familiar. De otra parte, manifestó que introdujo en el Parlamento Centroamericano la creación de una normativa regional para prevenir, sancionar y erradicar la violencia política en contra de la mujer, la cual ya tuvo un dictamen favorable y se espera llegue a todas las regiones, a todos los congresos y a todas las asambleas. Finalmente indicó que la violencia política contra las mujeres, es lo que hace que en muchas ocasiones den un paso al costado y desistan de seguir incursionado en la política, de ahí la necesidad que Colombia adopte esta ley y que sea una realidad, haciendo de la política un camino más digno para todas las mujeres.</w:t>
      </w:r>
    </w:p>
    <w:p w14:paraId="29DADB7C"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4C22F139" w14:textId="77777777" w:rsidR="00B24A3E" w:rsidRPr="00935F73" w:rsidRDefault="00B24A3E" w:rsidP="00B24A3E">
      <w:pPr>
        <w:widowControl w:val="0"/>
        <w:numPr>
          <w:ilvl w:val="0"/>
          <w:numId w:val="11"/>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ADRIANA M. FAVELA HERRERA - Consejera del Instituto Nacional Electoral de México, INE, y presidenta de la Asociación de Magistradas Electorales de las Américas, AMEA: </w:t>
      </w:r>
      <w:r w:rsidRPr="00935F73">
        <w:rPr>
          <w:rFonts w:ascii="Century Gothic" w:eastAsia="Arial Narrow" w:hAnsi="Century Gothic" w:cs="Arial Narrow"/>
          <w:color w:val="000000"/>
        </w:rPr>
        <w:t>Manifestó que el proyecto es un avance muy importante para Colombia, quien se sumaría a los demás países de Latinoamérica que ya están legislando sobre este tema tan fundamental para prevenir y erradicar la violencia contra las mujeres en la vida política. De otra parte, señaló que México ya tiene una ley que trata de prevenir y erradicar este gran flagelo, la cual fue publicada en el diario oficial de la federación el 13 de abril de 2020, y que tiene varias aristas, entre ellas:</w:t>
      </w:r>
    </w:p>
    <w:p w14:paraId="738CF4FD"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019F9396" w14:textId="7A8C9C3F"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 concepto de lo que debe entenderse por violencia política contra las mujeres </w:t>
      </w:r>
      <w:r w:rsidR="00523988">
        <w:rPr>
          <w:rFonts w:ascii="Century Gothic" w:eastAsia="Arial Narrow" w:hAnsi="Century Gothic" w:cs="Arial Narrow"/>
          <w:color w:val="000000"/>
        </w:rPr>
        <w:t xml:space="preserve">en </w:t>
      </w:r>
      <w:r w:rsidRPr="00935F73">
        <w:rPr>
          <w:rFonts w:ascii="Century Gothic" w:eastAsia="Arial Narrow" w:hAnsi="Century Gothic" w:cs="Arial Narrow"/>
          <w:color w:val="000000"/>
        </w:rPr>
        <w:t>razón de</w:t>
      </w:r>
      <w:r w:rsidR="00523988">
        <w:rPr>
          <w:rFonts w:ascii="Century Gothic" w:eastAsia="Arial Narrow" w:hAnsi="Century Gothic" w:cs="Arial Narrow"/>
          <w:color w:val="000000"/>
        </w:rPr>
        <w:t>l</w:t>
      </w:r>
      <w:r w:rsidRPr="00935F73">
        <w:rPr>
          <w:rFonts w:ascii="Century Gothic" w:eastAsia="Arial Narrow" w:hAnsi="Century Gothic" w:cs="Arial Narrow"/>
          <w:color w:val="000000"/>
        </w:rPr>
        <w:t xml:space="preserve"> género.</w:t>
      </w:r>
    </w:p>
    <w:p w14:paraId="61ED96C4"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 ámbito de protección, el cual está a cargo de las autoridades </w:t>
      </w:r>
      <w:r w:rsidRPr="00935F73">
        <w:rPr>
          <w:rFonts w:ascii="Century Gothic" w:eastAsia="Arial Narrow" w:hAnsi="Century Gothic" w:cs="Arial Narrow"/>
          <w:color w:val="000000"/>
        </w:rPr>
        <w:lastRenderedPageBreak/>
        <w:t>electorales.</w:t>
      </w:r>
    </w:p>
    <w:p w14:paraId="72BDBCA9"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 catálogo de conductas que generan la violencia política, las cuales son aproximadamente 25, que han sido consolidadas de casos reales vividos por mujeres mexicanas. </w:t>
      </w:r>
    </w:p>
    <w:p w14:paraId="73FB946E"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Unas medidas cautelares, que permiten a las autoridades adoptar correctivos urgentes para frenar estos casos de violencia. </w:t>
      </w:r>
    </w:p>
    <w:p w14:paraId="157A35AD"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Así mismo cuentan con medidas de protección, de reparación y sanciones a imponerse.</w:t>
      </w:r>
    </w:p>
    <w:p w14:paraId="1BC88C10" w14:textId="77777777" w:rsidR="00FA5865" w:rsidRDefault="00FA5865" w:rsidP="00B24A3E">
      <w:pPr>
        <w:widowControl w:val="0"/>
        <w:spacing w:after="0" w:line="276" w:lineRule="auto"/>
        <w:jc w:val="both"/>
        <w:rPr>
          <w:rFonts w:ascii="Century Gothic" w:eastAsia="Arial Narrow" w:hAnsi="Century Gothic" w:cs="Arial Narrow"/>
          <w:color w:val="000000"/>
        </w:rPr>
      </w:pPr>
    </w:p>
    <w:p w14:paraId="0C69EF1D" w14:textId="4D72C488" w:rsidR="00B24A3E" w:rsidRPr="00935F73" w:rsidRDefault="00B24A3E" w:rsidP="00B24A3E">
      <w:pPr>
        <w:widowControl w:val="0"/>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Finalmente, precisó que el proyecto de ley No 050 de 2020, tiene elementos que son muy similares a los adoptados en México, y que es una iniciativa de avanzada, que permitirá marcar una pauta para que Colombia avance en este tema</w:t>
      </w:r>
      <w:r w:rsidR="00523988">
        <w:rPr>
          <w:rFonts w:ascii="Century Gothic" w:eastAsia="Arial Narrow" w:hAnsi="Century Gothic" w:cs="Arial Narrow"/>
          <w:color w:val="000000"/>
        </w:rPr>
        <w:t>.</w:t>
      </w:r>
      <w:r w:rsidRPr="00935F73">
        <w:rPr>
          <w:rFonts w:ascii="Century Gothic" w:eastAsia="Arial Narrow" w:hAnsi="Century Gothic" w:cs="Arial Narrow"/>
          <w:color w:val="000000"/>
        </w:rPr>
        <w:t xml:space="preserve"> </w:t>
      </w:r>
      <w:r w:rsidR="00523988">
        <w:rPr>
          <w:rFonts w:ascii="Century Gothic" w:eastAsia="Arial Narrow" w:hAnsi="Century Gothic" w:cs="Arial Narrow"/>
          <w:color w:val="000000"/>
        </w:rPr>
        <w:t>S</w:t>
      </w:r>
      <w:r w:rsidRPr="00935F73">
        <w:rPr>
          <w:rFonts w:ascii="Century Gothic" w:eastAsia="Arial Narrow" w:hAnsi="Century Gothic" w:cs="Arial Narrow"/>
          <w:color w:val="000000"/>
        </w:rPr>
        <w:t>in embargo, señaló que no será un camino fácil, de ahí la necesidad de crear una sinergia entre las legisladoras para poder tener éxito.</w:t>
      </w:r>
    </w:p>
    <w:p w14:paraId="5706E707"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3ED9D9ED" w14:textId="09541A5E" w:rsidR="00B24A3E" w:rsidRPr="00935F73" w:rsidRDefault="00B24A3E" w:rsidP="00B24A3E">
      <w:pPr>
        <w:widowControl w:val="0"/>
        <w:numPr>
          <w:ilvl w:val="0"/>
          <w:numId w:val="13"/>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KATIA URIONA GAMARRA - Consultora Internacional, Expresidenta del Tribunal Supremo Electoral de Bolivia: </w:t>
      </w:r>
      <w:r w:rsidRPr="00935F73">
        <w:rPr>
          <w:rFonts w:ascii="Century Gothic" w:eastAsia="Arial Narrow" w:hAnsi="Century Gothic" w:cs="Arial Narrow"/>
          <w:color w:val="000000"/>
        </w:rPr>
        <w:t xml:space="preserve">Indicó que es necesario e imprescindible crear un marco jurídico que contribuya a la superación de las brechas respecto de la participación política de las mujeres, expresada en la problemática de la violencia por razón de género. Adicionalmente señaló que la violencia política es </w:t>
      </w:r>
      <w:r w:rsidR="00523988" w:rsidRPr="00935F73">
        <w:rPr>
          <w:rFonts w:ascii="Century Gothic" w:eastAsia="Arial Narrow" w:hAnsi="Century Gothic" w:cs="Arial Narrow"/>
          <w:color w:val="000000"/>
        </w:rPr>
        <w:t>vulneradora</w:t>
      </w:r>
      <w:r w:rsidRPr="00935F73">
        <w:rPr>
          <w:rFonts w:ascii="Century Gothic" w:eastAsia="Arial Narrow" w:hAnsi="Century Gothic" w:cs="Arial Narrow"/>
          <w:color w:val="000000"/>
        </w:rPr>
        <w:t xml:space="preserve"> de los derechos humanos y que por ello hoy Colombia enfrenta el imprescindible desafío de avanzar en la protección de los derechos políticos electorales de las mujeres. Así mismo manifestó que en Bolivia existe la ley específica contra la violencia y el acoso político, la ley de régimen electoral y la ley de organizaciones políticas, las cuales reconocen el acoso y la violencia </w:t>
      </w:r>
      <w:r w:rsidR="00117F92" w:rsidRPr="00935F73">
        <w:rPr>
          <w:rFonts w:ascii="Century Gothic" w:eastAsia="Arial Narrow" w:hAnsi="Century Gothic" w:cs="Arial Narrow"/>
          <w:color w:val="000000"/>
        </w:rPr>
        <w:t>polí</w:t>
      </w:r>
      <w:r w:rsidR="00117F92">
        <w:rPr>
          <w:rFonts w:ascii="Century Gothic" w:eastAsia="Arial Narrow" w:hAnsi="Century Gothic" w:cs="Arial Narrow"/>
          <w:color w:val="000000"/>
        </w:rPr>
        <w:t>t</w:t>
      </w:r>
      <w:r w:rsidR="00117F92" w:rsidRPr="00935F73">
        <w:rPr>
          <w:rFonts w:ascii="Century Gothic" w:eastAsia="Arial Narrow" w:hAnsi="Century Gothic" w:cs="Arial Narrow"/>
          <w:color w:val="000000"/>
        </w:rPr>
        <w:t>i</w:t>
      </w:r>
      <w:r w:rsidR="00117F92">
        <w:rPr>
          <w:rFonts w:ascii="Century Gothic" w:eastAsia="Arial Narrow" w:hAnsi="Century Gothic" w:cs="Arial Narrow"/>
          <w:color w:val="000000"/>
        </w:rPr>
        <w:t>c</w:t>
      </w:r>
      <w:r w:rsidR="00117F92" w:rsidRPr="00935F73">
        <w:rPr>
          <w:rFonts w:ascii="Century Gothic" w:eastAsia="Arial Narrow" w:hAnsi="Century Gothic" w:cs="Arial Narrow"/>
          <w:color w:val="000000"/>
        </w:rPr>
        <w:t>a</w:t>
      </w:r>
      <w:r w:rsidRPr="00935F73">
        <w:rPr>
          <w:rFonts w:ascii="Century Gothic" w:eastAsia="Arial Narrow" w:hAnsi="Century Gothic" w:cs="Arial Narrow"/>
          <w:color w:val="000000"/>
        </w:rPr>
        <w:t xml:space="preserve"> como un delito electoral.</w:t>
      </w:r>
    </w:p>
    <w:p w14:paraId="468A1F88" w14:textId="77777777" w:rsidR="00B24A3E" w:rsidRPr="00935F73" w:rsidRDefault="00B24A3E" w:rsidP="00B24A3E">
      <w:pPr>
        <w:widowControl w:val="0"/>
        <w:spacing w:after="0" w:line="276" w:lineRule="auto"/>
        <w:jc w:val="both"/>
        <w:rPr>
          <w:rFonts w:ascii="Century Gothic" w:eastAsia="Arial Narrow" w:hAnsi="Century Gothic" w:cs="Arial Narrow"/>
        </w:rPr>
      </w:pPr>
    </w:p>
    <w:p w14:paraId="3BE8745B" w14:textId="04837B1B" w:rsidR="00B24A3E" w:rsidRPr="00935F73" w:rsidRDefault="00B24A3E" w:rsidP="00B24A3E">
      <w:pPr>
        <w:widowControl w:val="0"/>
        <w:numPr>
          <w:ilvl w:val="0"/>
          <w:numId w:val="13"/>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CAROLINA MOSQUERA – Delegada de Sisma Mujer: </w:t>
      </w:r>
      <w:r w:rsidRPr="00935F73">
        <w:rPr>
          <w:rFonts w:ascii="Century Gothic" w:eastAsia="Arial Narrow" w:hAnsi="Century Gothic" w:cs="Arial Narrow"/>
          <w:color w:val="000000"/>
        </w:rPr>
        <w:t xml:space="preserve">Señaló que la violencia contra las mujeres en política, vulnera su derecho humano de vivir una vida libre de violencia, así como el derecho a la participación y sus derechos políticos, además tiene un efecto atemorizante sobre el colectivo de mujeres, al operar como un mecanismo de control para desincentivar su participación en política en especial de las mujeres jóvenes. De otra parte, indicó que el proyecto de ley avanza en proponer medidas para la prevención y la erradicación de esta violencia, lo cual opera y tiene un efecto muy positivo, para enfrentar </w:t>
      </w:r>
      <w:r w:rsidR="00117F92">
        <w:rPr>
          <w:rFonts w:ascii="Century Gothic" w:eastAsia="Arial Narrow" w:hAnsi="Century Gothic" w:cs="Arial Narrow"/>
          <w:color w:val="000000"/>
        </w:rPr>
        <w:t>la</w:t>
      </w:r>
      <w:r w:rsidRPr="00935F73">
        <w:rPr>
          <w:rFonts w:ascii="Century Gothic" w:eastAsia="Arial Narrow" w:hAnsi="Century Gothic" w:cs="Arial Narrow"/>
          <w:color w:val="000000"/>
        </w:rPr>
        <w:t xml:space="preserve"> representación de las mujeres en la política y para incrementar y normalizar la presencia de este género en los espacios de poder. Adicionalmente manifestó que este proyecto apunta al cumplimiento de la obligación constitucional de </w:t>
      </w:r>
      <w:r w:rsidRPr="00935F73">
        <w:rPr>
          <w:rFonts w:ascii="Century Gothic" w:eastAsia="Arial Narrow" w:hAnsi="Century Gothic" w:cs="Arial Narrow"/>
          <w:color w:val="000000"/>
        </w:rPr>
        <w:lastRenderedPageBreak/>
        <w:t xml:space="preserve">la paridad, por cuanto esta no se mide solamente por el número de mujeres que ocupan el espacio público y político, sino también considera la existencia de determinadas condiciones igualitarias para la realización efectiva de los derechos políticos, en esa dirección la erradicación de la violencia política contra las mujeres se configura como una condición para la paridad. Finalmente sugirió frente al contenido de la iniciativa lo siguiente: </w:t>
      </w:r>
    </w:p>
    <w:p w14:paraId="5FC499A1" w14:textId="77777777" w:rsidR="00B24A3E" w:rsidRPr="00935F73" w:rsidRDefault="00B24A3E" w:rsidP="00B24A3E">
      <w:pPr>
        <w:widowControl w:val="0"/>
        <w:spacing w:after="0" w:line="240" w:lineRule="auto"/>
        <w:jc w:val="both"/>
        <w:rPr>
          <w:rFonts w:ascii="Century Gothic" w:eastAsia="Arial Narrow" w:hAnsi="Century Gothic" w:cs="Arial Narrow"/>
          <w:color w:val="000000"/>
        </w:rPr>
      </w:pPr>
    </w:p>
    <w:p w14:paraId="144695C6"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Se debe contemplar como otra manifestación de la violencia los señalamientos o las estigmatizaciones por parte de contrincantes políticos o los seguidores del contrincante político, si estos hechos derivan de una discriminación por el hecho de ser mujer. </w:t>
      </w:r>
    </w:p>
    <w:p w14:paraId="72EC9010"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Con relación con las medidas de prevención, propuso adicionar el fortalecimiento de las redes de mujeres políticas, el reconocimiento y respaldo público en medios de comunicación y redes sociales por canales institucionales sobre las agendas de trabajo que realizan las mujeres en política y la formación continua para mujeres en política fortaleciendo sus liderazgos.</w:t>
      </w:r>
    </w:p>
    <w:p w14:paraId="785FAC6C"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Frente a la recopilación de información estadística, precisó que los indicadores que se recopilen deben hacer parte de la batería de indicadores que maneja el Sistema Integrado de Información sobre Violencias de Género.</w:t>
      </w:r>
    </w:p>
    <w:p w14:paraId="096699C2" w14:textId="77777777" w:rsidR="00B24A3E" w:rsidRPr="00935F73" w:rsidRDefault="00B24A3E" w:rsidP="00B24A3E">
      <w:pPr>
        <w:widowControl w:val="0"/>
        <w:spacing w:after="0" w:line="276" w:lineRule="auto"/>
        <w:jc w:val="both"/>
        <w:rPr>
          <w:rFonts w:ascii="Century Gothic" w:eastAsia="Arial Narrow" w:hAnsi="Century Gothic" w:cs="Arial Narrow"/>
          <w:color w:val="000000"/>
        </w:rPr>
      </w:pPr>
    </w:p>
    <w:p w14:paraId="402557F5" w14:textId="43167E18"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IDAYRIS YOLIMA CARRILLO PÉREZ – Experta electoral y consultora internacional, Expresidenta del Consejo Nacional Electoral, CNE, y de la Asociación de Magistradas Electorales de las Américas, AMEA: </w:t>
      </w:r>
      <w:r w:rsidRPr="00935F73">
        <w:rPr>
          <w:rFonts w:ascii="Century Gothic" w:eastAsia="Arial Narrow" w:hAnsi="Century Gothic" w:cs="Arial Narrow"/>
          <w:color w:val="000000"/>
        </w:rPr>
        <w:t>Manifestó que si bien la ley 1257 de 2008 establece normas de sensibilización, prevención y sanción de todas las formas de violencia y discriminación contra las mujeres, eso podría ser suficiente</w:t>
      </w:r>
      <w:r w:rsidR="00117F92">
        <w:rPr>
          <w:rFonts w:ascii="Century Gothic" w:eastAsia="Arial Narrow" w:hAnsi="Century Gothic" w:cs="Arial Narrow"/>
          <w:color w:val="000000"/>
        </w:rPr>
        <w:t>,</w:t>
      </w:r>
      <w:r w:rsidRPr="00935F73">
        <w:rPr>
          <w:rFonts w:ascii="Century Gothic" w:eastAsia="Arial Narrow" w:hAnsi="Century Gothic" w:cs="Arial Narrow"/>
          <w:color w:val="000000"/>
        </w:rPr>
        <w:t xml:space="preserve"> pero no, la historia demuestra que no es así, que las normas de protección de derechos de las mujeres deben ser específicas para no dejar que el operador jurídico tenga ningún margen que le permita apartarse de una decisión que tiene que ser eficaz. Respecto a la iniciativa señaló que es necesario hacer acuerdos políticos, por cuanto la violencia no es un asunto de mujeres, sino un asunto de hombres y de mujeres que entienden que la igualdad, la equidad y la no discriminación son mandatos constitucionales y no el querer de una congresista. Respecto al contenido de la iniciativa indicó que si bien el proyecto establece una modificación de la ley 734 de 2002 esta fue derogada por ley 1952 del 2019, de manera que habría que reformar ambas </w:t>
      </w:r>
      <w:r w:rsidRPr="00935F73">
        <w:rPr>
          <w:rFonts w:ascii="Century Gothic" w:eastAsia="Arial Narrow" w:hAnsi="Century Gothic" w:cs="Arial Narrow"/>
          <w:color w:val="000000"/>
        </w:rPr>
        <w:lastRenderedPageBreak/>
        <w:t>normas, adicionalmente propuso la creación de un observatorio de violencia política contra las mujeres donde participe el sector público y el sector privado.</w:t>
      </w:r>
    </w:p>
    <w:p w14:paraId="73AC197C" w14:textId="77777777" w:rsidR="00B24A3E" w:rsidRPr="00935F73" w:rsidRDefault="00B24A3E" w:rsidP="00B24A3E">
      <w:pPr>
        <w:spacing w:after="0" w:line="240" w:lineRule="auto"/>
        <w:jc w:val="both"/>
        <w:rPr>
          <w:rFonts w:ascii="Century Gothic" w:eastAsia="Arial Narrow" w:hAnsi="Century Gothic" w:cs="Arial Narrow"/>
          <w:color w:val="000000"/>
        </w:rPr>
      </w:pPr>
    </w:p>
    <w:p w14:paraId="2C5A8ED4" w14:textId="77777777" w:rsidR="00B24A3E" w:rsidRPr="00935F73" w:rsidRDefault="00B24A3E" w:rsidP="00B24A3E">
      <w:pPr>
        <w:widowControl w:val="0"/>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NATHALI RÁTIVA MARTÍNEZ – Especialista en participación y representación política de las mujeres del Instituto Holandés para la Democracia Multipartidaria- Colombia: </w:t>
      </w:r>
      <w:r w:rsidRPr="00935F73">
        <w:rPr>
          <w:rFonts w:ascii="Century Gothic" w:eastAsia="Arial Narrow" w:hAnsi="Century Gothic" w:cs="Arial Narrow"/>
          <w:color w:val="000000"/>
        </w:rPr>
        <w:t>Señaló que en los últimos años desde el Instituto Holandés para la Democracia Multipartidaria han venido realizando una serie de informes con el propósito de medir y caracterizar el fenómeno de la violencia contra las mujeres en política, encontrando que hoy en Colombia 6,8 de cada 10 mujeres son víctimas de este tipo de violencia, siendo las manifestaciones más recurrentes las de tipo psicológico y las de tipo simbólico, violencia que sin duda afecta la consolidación de la democracia en el país, en la medida en que impide el goce efectivo de los derechos electorales y políticos de las mujeres colombianas y a su vez limita la inclusión de sus necesidades, de sus intereses y de sus propuestas en la agenda política actual. Adicionalmente manifestó que en los últimos años y gracias a la aprobación de la ley de cuotas, las mujeres han venido ocupando más cargos de elección popular, su presencia en escenarios altamente masculinizados ha puesto en evidencia aún más las múltiples agresiones de las que son víctimas y que tienen como único propósito limitar, obstruir, dificultar y menoscabar o anular el derecho a la participación política y electoral de las mujeres, por esta razón es fundamental la implementación de medidas específicas para prevenir, mitigar y sancionar este fenómeno sistemático que afecta a las mujeres políticas en toda su diversidad sin importar su ideología política. Finalmente precisó que la violencia contra las mujeres en política es una consecuencia no deseada de la participación política y es el reflejo de esas reacciones y de esas resistencias de aquellos que se niegan a redistribuir el poder, por eso es necesario tomar medidas contundentes que les permitan a las mujeres ejercer sus derechos políticos y electorales libres de violencia.</w:t>
      </w:r>
    </w:p>
    <w:p w14:paraId="29261A55"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35CCF503"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ALEXANDRA QUINTERO – Delegada de la Secretaría Distrital de la Mujer: </w:t>
      </w:r>
      <w:r w:rsidRPr="00935F73">
        <w:rPr>
          <w:rFonts w:ascii="Century Gothic" w:eastAsia="Arial Narrow" w:hAnsi="Century Gothic" w:cs="Arial Narrow"/>
          <w:color w:val="000000"/>
        </w:rPr>
        <w:t>Manifestó que para la Secretaria es muy importante el trámite de iniciativas de este tipo, que promueven el empoderamiento y la participación efectiva de las mujeres en política, creando herramientas que permitan avanzar en la eliminación de las violencias. Adicionalmente indicó que el fundamento jurídico del articulado y las medidas que desarrolla, están acordes con el marco internacional y el marco nacional que buscan materializar la igualdad entre hombres y mujeres en los ámbitos públicos y políticos.</w:t>
      </w:r>
    </w:p>
    <w:p w14:paraId="12E04E88" w14:textId="77777777" w:rsidR="00B24A3E" w:rsidRPr="00935F73" w:rsidRDefault="00B24A3E" w:rsidP="00B24A3E">
      <w:pPr>
        <w:spacing w:after="0" w:line="276" w:lineRule="auto"/>
        <w:ind w:left="720"/>
        <w:rPr>
          <w:rFonts w:ascii="Century Gothic" w:eastAsia="Arial Narrow" w:hAnsi="Century Gothic" w:cs="Arial Narrow"/>
          <w:b/>
          <w:color w:val="000000"/>
        </w:rPr>
      </w:pPr>
    </w:p>
    <w:p w14:paraId="42317419"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ALEJANDRA BARRIOS – MOE: </w:t>
      </w:r>
      <w:r w:rsidRPr="00935F73">
        <w:rPr>
          <w:rFonts w:ascii="Century Gothic" w:eastAsia="Arial Narrow" w:hAnsi="Century Gothic" w:cs="Arial Narrow"/>
          <w:color w:val="000000"/>
        </w:rPr>
        <w:t>Señaló que la violencia política no es un tema solamente del Congreso de la República es un tema público, como quiera que en el primer semestre de 2020 ya se han registrado 57 hechos de violencia física contra las mujeres que hacen política desde los liderazgos sociales, políticos y comunales, así mismo advirtió, que desde el 2016 hasta ahora, estos hechos se ha venido incrementando cada año, pasando de 17 casos reportados en el 2016 a 57, de ahí la necesidad de que el proyecto hable de los diferentes escenarios de participación de la mujer.</w:t>
      </w:r>
    </w:p>
    <w:p w14:paraId="7E3FC1DD" w14:textId="77777777" w:rsidR="00B24A3E" w:rsidRPr="00935F73" w:rsidRDefault="00B24A3E" w:rsidP="00B24A3E">
      <w:pPr>
        <w:spacing w:after="0" w:line="276" w:lineRule="auto"/>
        <w:ind w:left="720"/>
        <w:rPr>
          <w:rFonts w:ascii="Century Gothic" w:eastAsia="Arial Narrow" w:hAnsi="Century Gothic" w:cs="Arial Narrow"/>
          <w:b/>
          <w:color w:val="000000"/>
        </w:rPr>
      </w:pPr>
    </w:p>
    <w:p w14:paraId="6EFD32DE"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LUISA PEÑA – MOE: </w:t>
      </w:r>
      <w:r w:rsidRPr="00935F73">
        <w:rPr>
          <w:rFonts w:ascii="Century Gothic" w:eastAsia="Arial Narrow" w:hAnsi="Century Gothic" w:cs="Arial Narrow"/>
          <w:color w:val="000000"/>
        </w:rPr>
        <w:t xml:space="preserve">Advirtió que es importante incluir en el articulado medidas cautelares que permitan tener una restitución de derechos, incluso aunque dentro del proceso no se hayan impuesto las sanciones específicas, ello con el fin de evitar un perjuicio mayor y hacer cesar el daño. De otra parte, indicó que es necesaria la inclusión de las organizaciones sociales porque el ejercicio de la vida política no está solo en lo electoral. </w:t>
      </w:r>
    </w:p>
    <w:p w14:paraId="02956AF5" w14:textId="77777777" w:rsidR="00B24A3E" w:rsidRPr="00935F73" w:rsidRDefault="00B24A3E" w:rsidP="00B24A3E">
      <w:pPr>
        <w:spacing w:after="0" w:line="240" w:lineRule="auto"/>
        <w:ind w:left="720"/>
        <w:rPr>
          <w:rFonts w:ascii="Century Gothic" w:eastAsia="Arial Narrow" w:hAnsi="Century Gothic" w:cs="Arial Narrow"/>
          <w:b/>
        </w:rPr>
      </w:pPr>
    </w:p>
    <w:p w14:paraId="3934F9AB"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proofErr w:type="spellStart"/>
      <w:r w:rsidRPr="00935F73">
        <w:rPr>
          <w:rFonts w:ascii="Century Gothic" w:eastAsia="Arial Narrow" w:hAnsi="Century Gothic" w:cs="Arial Narrow"/>
          <w:b/>
          <w:color w:val="000000"/>
        </w:rPr>
        <w:t>Dra</w:t>
      </w:r>
      <w:proofErr w:type="spellEnd"/>
      <w:r w:rsidRPr="00935F73">
        <w:rPr>
          <w:rFonts w:ascii="Century Gothic" w:eastAsia="Arial Narrow" w:hAnsi="Century Gothic" w:cs="Arial Narrow"/>
          <w:b/>
          <w:color w:val="000000"/>
        </w:rPr>
        <w:t xml:space="preserve"> DORIS MÉNDEZ – Magistrada CNE: </w:t>
      </w:r>
      <w:r w:rsidRPr="00935F73">
        <w:rPr>
          <w:rFonts w:ascii="Century Gothic" w:eastAsia="Arial Narrow" w:hAnsi="Century Gothic" w:cs="Arial Narrow"/>
          <w:color w:val="000000"/>
        </w:rPr>
        <w:t>Señaló que no basta sólo con una regulación que promueva una cuota de género para lograr la inclusión real de las mujeres en los escenarios del poder político, se necesita de la implementación de nuevas medidas que combatan la violencia contra las mujeres, ello por cuanto la igualdad no se mide sólo por el número de curules que ocupan, sino por el grado de libertad para ejercer la política sin violencia, sin discriminación y sin estereotipos, adicionalmente precisó que la violencia contra la mujer en política es la principal barrera del goce efectivos de sus derechos.</w:t>
      </w:r>
    </w:p>
    <w:p w14:paraId="405AE599" w14:textId="77777777" w:rsidR="00B24A3E" w:rsidRPr="00935F73" w:rsidRDefault="00B24A3E" w:rsidP="00B24A3E">
      <w:pPr>
        <w:spacing w:after="0" w:line="240" w:lineRule="auto"/>
        <w:ind w:left="720"/>
        <w:rPr>
          <w:rFonts w:ascii="Century Gothic" w:eastAsia="Arial Narrow" w:hAnsi="Century Gothic" w:cs="Arial Narrow"/>
          <w:color w:val="000000"/>
        </w:rPr>
      </w:pPr>
    </w:p>
    <w:p w14:paraId="7A26EC34"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AIDUBBY MATEUS – Alcaldesa de Gámbita Santander: </w:t>
      </w:r>
      <w:r w:rsidRPr="00935F73">
        <w:rPr>
          <w:rFonts w:ascii="Century Gothic" w:eastAsia="Arial Narrow" w:hAnsi="Century Gothic" w:cs="Arial Narrow"/>
          <w:color w:val="000000"/>
        </w:rPr>
        <w:t xml:space="preserve">Indicó que el liderazgo político ejercido por mujeres es un espacio que cada vez toma más fuerza, de ahí la importancia que, a través de una cátedra desde la infancia, se forme a los niños, niñas y adolescentes sobre el respeto y la igualdad de oportunidades para todos. </w:t>
      </w:r>
    </w:p>
    <w:p w14:paraId="42408DFD"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4193E991"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MIRIAM PRADO CARRASCAL – Exalcaldesa del municipio de Ocaña, Red de Mentoras de la Federación Colombiana de Municipios: </w:t>
      </w:r>
      <w:r w:rsidRPr="00935F73">
        <w:rPr>
          <w:rFonts w:ascii="Century Gothic" w:eastAsia="Arial Narrow" w:hAnsi="Century Gothic" w:cs="Arial Narrow"/>
          <w:color w:val="000000"/>
        </w:rPr>
        <w:t xml:space="preserve">Precisó la importancia de adoptar un observatorio de mujeres víctimas de la violencia política, que sirva como instrumento no solo para la expedición de leyes, sino también de experiencia y de apoyo moral y psicológico para aquellas mujeres </w:t>
      </w:r>
      <w:r w:rsidRPr="00935F73">
        <w:rPr>
          <w:rFonts w:ascii="Century Gothic" w:eastAsia="Arial Narrow" w:hAnsi="Century Gothic" w:cs="Arial Narrow"/>
          <w:color w:val="000000"/>
        </w:rPr>
        <w:lastRenderedPageBreak/>
        <w:t>aspirantes a cargos elección popular, con el fin de evitar que sean señaladas o maltratadas psicológica, física y económicamente.</w:t>
      </w:r>
    </w:p>
    <w:p w14:paraId="62744487"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2175DB9E"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KARINA GARZÓN – Alcaldesa </w:t>
      </w:r>
      <w:proofErr w:type="spellStart"/>
      <w:r w:rsidRPr="00935F73">
        <w:rPr>
          <w:rFonts w:ascii="Century Gothic" w:eastAsia="Arial Narrow" w:hAnsi="Century Gothic" w:cs="Arial Narrow"/>
          <w:b/>
          <w:color w:val="000000"/>
        </w:rPr>
        <w:t>Arbelaez</w:t>
      </w:r>
      <w:proofErr w:type="spellEnd"/>
      <w:r w:rsidRPr="00935F73">
        <w:rPr>
          <w:rFonts w:ascii="Century Gothic" w:eastAsia="Arial Narrow" w:hAnsi="Century Gothic" w:cs="Arial Narrow"/>
          <w:b/>
          <w:color w:val="000000"/>
        </w:rPr>
        <w:t xml:space="preserve"> – vocera Red Alcaldesas: </w:t>
      </w:r>
      <w:r w:rsidRPr="00935F73">
        <w:rPr>
          <w:rFonts w:ascii="Century Gothic" w:eastAsia="Arial Narrow" w:hAnsi="Century Gothic" w:cs="Arial Narrow"/>
          <w:color w:val="000000"/>
        </w:rPr>
        <w:t xml:space="preserve">Manifestó que </w:t>
      </w:r>
    </w:p>
    <w:p w14:paraId="4176F771" w14:textId="77777777" w:rsidR="00B24A3E" w:rsidRPr="00935F73" w:rsidRDefault="00B24A3E" w:rsidP="00B24A3E">
      <w:pPr>
        <w:spacing w:after="0" w:line="276" w:lineRule="auto"/>
        <w:ind w:left="426"/>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hoy desafortunadamente Colombia no tiene un control, ni una regulación que sancione de manera efectiva la violencia contra las mujeres en la vida política, indicando que las denuncias de las mujeres líderes en su gran mayoría se archivan sin que pase nada, por ello realizó un llamado para que se adopte una estrategia integral que permita a las mujeres ejercer sus derechos políticos sin ningún tipo de violencia. </w:t>
      </w:r>
    </w:p>
    <w:p w14:paraId="0BFF88FD" w14:textId="77777777" w:rsidR="00B24A3E" w:rsidRPr="00935F73" w:rsidRDefault="00B24A3E" w:rsidP="00B24A3E">
      <w:pPr>
        <w:spacing w:after="0" w:line="276" w:lineRule="auto"/>
        <w:jc w:val="both"/>
        <w:rPr>
          <w:rFonts w:ascii="Century Gothic" w:eastAsia="Arial Narrow" w:hAnsi="Century Gothic" w:cs="Arial Narrow"/>
          <w:b/>
          <w:color w:val="000000"/>
        </w:rPr>
      </w:pPr>
    </w:p>
    <w:p w14:paraId="65370AB4"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Dra. MERCEDES VELASCO –  Alcaldesa Silvia – Cauca:</w:t>
      </w:r>
      <w:r w:rsidRPr="00935F73">
        <w:rPr>
          <w:rFonts w:ascii="Century Gothic" w:eastAsia="Arial Narrow" w:hAnsi="Century Gothic" w:cs="Arial Narrow"/>
          <w:color w:val="000000"/>
        </w:rPr>
        <w:t xml:space="preserve"> Indicó que se deben buscar esfuerzos colectivos para poder resaltar el papel de la mujer en Colombia, eliminado la violencia política, mediante la adopción de acciones de protección.</w:t>
      </w:r>
    </w:p>
    <w:p w14:paraId="0BA28F75" w14:textId="77777777" w:rsidR="00B24A3E" w:rsidRPr="00935F73" w:rsidRDefault="00B24A3E" w:rsidP="00B24A3E">
      <w:pPr>
        <w:spacing w:after="0" w:line="276" w:lineRule="auto"/>
        <w:ind w:left="360"/>
        <w:jc w:val="both"/>
        <w:rPr>
          <w:rFonts w:ascii="Century Gothic" w:eastAsia="Arial Narrow" w:hAnsi="Century Gothic" w:cs="Arial Narrow"/>
          <w:color w:val="000000"/>
        </w:rPr>
      </w:pPr>
    </w:p>
    <w:p w14:paraId="76663CD7"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 DAVID FLORES – Viva la ciudadanía: </w:t>
      </w:r>
      <w:r w:rsidRPr="00935F73">
        <w:rPr>
          <w:rFonts w:ascii="Century Gothic" w:eastAsia="Arial Narrow" w:hAnsi="Century Gothic" w:cs="Arial Narrow"/>
          <w:color w:val="000000"/>
        </w:rPr>
        <w:t>Precisó que todo proyecto que busque fortalecer la participación política de las mujeres y en este caso en particular de luchar contra la violencia política, es de vital importancia para fortalecer la democracia en nuestro país. Adicionalmente manifestó que es necesario buscar que exista una mayor articulación normativa del proyecto 050 con la ley 1257 de 2008, ello con la intención de generar un mecanismo subsidiario de protección de las mujeres. Finalmente señaló que es muy importante, que las medidas de protección al liderazgo que desempeñan las mujeres no sea solamente para las mujeres que ejercen un cargo en la política formal, sino también para mujeres que desempeñan un liderazgo político desde instancias de participación ciudadana, el cual necesita ser reconocido y protegido en este y en otros instrumentos legales.</w:t>
      </w:r>
    </w:p>
    <w:p w14:paraId="4B38ECEE" w14:textId="77777777" w:rsidR="00B24A3E" w:rsidRPr="00935F73" w:rsidRDefault="00B24A3E" w:rsidP="00B24A3E">
      <w:pPr>
        <w:spacing w:after="0" w:line="240" w:lineRule="auto"/>
        <w:jc w:val="both"/>
        <w:rPr>
          <w:rFonts w:ascii="Century Gothic" w:eastAsia="Arial Narrow" w:hAnsi="Century Gothic" w:cs="Arial Narrow"/>
          <w:color w:val="000000"/>
        </w:rPr>
      </w:pPr>
    </w:p>
    <w:p w14:paraId="61E644CB"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TERESA SALAMANCA –  Ex alcaldesa de Córdoba: </w:t>
      </w:r>
      <w:r w:rsidRPr="00935F73">
        <w:rPr>
          <w:rFonts w:ascii="Century Gothic" w:eastAsia="Arial Narrow" w:hAnsi="Century Gothic" w:cs="Arial Narrow"/>
          <w:color w:val="000000"/>
        </w:rPr>
        <w:t xml:space="preserve">Señaló que uno de los factores desencadenantes de la gran apatía que hoy sienten las mujeres a tener participación en la vida pública, es falta la atención que se vive tras ser abusadas de cualquier manera ya sea mediante burlas, redes o panfletos, afectación que no solo las afecta directamente sino </w:t>
      </w:r>
      <w:proofErr w:type="spellStart"/>
      <w:r w:rsidRPr="00935F73">
        <w:rPr>
          <w:rFonts w:ascii="Century Gothic" w:eastAsia="Arial Narrow" w:hAnsi="Century Gothic" w:cs="Arial Narrow"/>
          <w:color w:val="000000"/>
        </w:rPr>
        <w:t>tambien</w:t>
      </w:r>
      <w:proofErr w:type="spellEnd"/>
      <w:r w:rsidRPr="00935F73">
        <w:rPr>
          <w:rFonts w:ascii="Century Gothic" w:eastAsia="Arial Narrow" w:hAnsi="Century Gothic" w:cs="Arial Narrow"/>
          <w:color w:val="000000"/>
        </w:rPr>
        <w:t xml:space="preserve"> a sus familias. </w:t>
      </w:r>
    </w:p>
    <w:p w14:paraId="59EA13E2"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0409B3C6"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ANA CAROLINA CARVAJAL – Alcaldesa de San Andrés de Cuerquia – Antioquia: </w:t>
      </w:r>
      <w:r w:rsidRPr="00935F73">
        <w:rPr>
          <w:rFonts w:ascii="Century Gothic" w:eastAsia="Arial Narrow" w:hAnsi="Century Gothic" w:cs="Arial Narrow"/>
          <w:color w:val="000000"/>
        </w:rPr>
        <w:t xml:space="preserve">Manifestó que este proyecto de ley va a marcar la historia en </w:t>
      </w:r>
      <w:r w:rsidRPr="00935F73">
        <w:rPr>
          <w:rFonts w:ascii="Century Gothic" w:eastAsia="Arial Narrow" w:hAnsi="Century Gothic" w:cs="Arial Narrow"/>
          <w:color w:val="000000"/>
        </w:rPr>
        <w:lastRenderedPageBreak/>
        <w:t xml:space="preserve">Colombia, porque el hecho de ser mujer no quiere decir, que no se tenga el derecho o la capacidad de llegar a un cargo de poder. </w:t>
      </w:r>
    </w:p>
    <w:p w14:paraId="03427146"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270042B4"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proofErr w:type="spellStart"/>
      <w:r w:rsidRPr="00935F73">
        <w:rPr>
          <w:rFonts w:ascii="Century Gothic" w:eastAsia="Arial Narrow" w:hAnsi="Century Gothic" w:cs="Arial Narrow"/>
          <w:b/>
          <w:color w:val="000000"/>
        </w:rPr>
        <w:t>Dra</w:t>
      </w:r>
      <w:proofErr w:type="spellEnd"/>
      <w:r w:rsidRPr="00935F73">
        <w:rPr>
          <w:rFonts w:ascii="Century Gothic" w:eastAsia="Arial Narrow" w:hAnsi="Century Gothic" w:cs="Arial Narrow"/>
          <w:b/>
          <w:color w:val="000000"/>
        </w:rPr>
        <w:t xml:space="preserve"> AURA DUARTE – Delegada de la Alta </w:t>
      </w:r>
      <w:proofErr w:type="spellStart"/>
      <w:r w:rsidRPr="00935F73">
        <w:rPr>
          <w:rFonts w:ascii="Century Gothic" w:eastAsia="Arial Narrow" w:hAnsi="Century Gothic" w:cs="Arial Narrow"/>
          <w:b/>
          <w:color w:val="000000"/>
        </w:rPr>
        <w:t>Consejeria</w:t>
      </w:r>
      <w:proofErr w:type="spellEnd"/>
      <w:r w:rsidRPr="00935F73">
        <w:rPr>
          <w:rFonts w:ascii="Century Gothic" w:eastAsia="Arial Narrow" w:hAnsi="Century Gothic" w:cs="Arial Narrow"/>
          <w:b/>
          <w:color w:val="000000"/>
        </w:rPr>
        <w:t xml:space="preserve"> Presidencial para la Equidad de la Mujer:</w:t>
      </w:r>
      <w:r w:rsidRPr="00935F73">
        <w:rPr>
          <w:rFonts w:ascii="Century Gothic" w:eastAsia="Arial Narrow" w:hAnsi="Century Gothic" w:cs="Arial Narrow"/>
          <w:color w:val="000000"/>
        </w:rPr>
        <w:t xml:space="preserve"> Indicó que diferentes instrumentos internacionales han revelado la importancia de crear mecanismos para atender situaciones específicas que sufren las mujeres, como lo es la violencia política, la cual no permite garantizar la participación efectiva de las mujeres. De otra parte, señaló que este proyecto no </w:t>
      </w:r>
      <w:proofErr w:type="spellStart"/>
      <w:r w:rsidRPr="00935F73">
        <w:rPr>
          <w:rFonts w:ascii="Century Gothic" w:eastAsia="Arial Narrow" w:hAnsi="Century Gothic" w:cs="Arial Narrow"/>
          <w:color w:val="000000"/>
        </w:rPr>
        <w:t>deberia</w:t>
      </w:r>
      <w:proofErr w:type="spellEnd"/>
      <w:r w:rsidRPr="00935F73">
        <w:rPr>
          <w:rFonts w:ascii="Century Gothic" w:eastAsia="Arial Narrow" w:hAnsi="Century Gothic" w:cs="Arial Narrow"/>
          <w:color w:val="000000"/>
        </w:rPr>
        <w:t xml:space="preserve"> ser necesario, sin embargo, hasta tanto los derechos de las mujeres no sea una realidad, se necesitarán estas medidas afirmativas que se espera sean provisionales, hasta poder llegar a un contexto de plena igualdad.</w:t>
      </w:r>
    </w:p>
    <w:p w14:paraId="500BB6AE"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6C6C0008"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GISELA ARIAS DELGADO – Delegada Defensoría del Pueblo: </w:t>
      </w:r>
      <w:r w:rsidRPr="00935F73">
        <w:rPr>
          <w:rFonts w:ascii="Century Gothic" w:eastAsia="Arial Narrow" w:hAnsi="Century Gothic" w:cs="Arial Narrow"/>
          <w:color w:val="000000"/>
        </w:rPr>
        <w:t>Precisó que los actos de violencia contra las mujeres defensoras no están asociados a la violencia común, sino a un tipo de violencia sociopolítica del género, indicando que este tipo de afectaciones persiste no solo en la esfera política sino en todas las esferas, de ahí la necesidad de visibilizar esta problemática, que obstaculiza la participación de la mujer en los escenarios políticos. De otra parte, manifestó que la iniciativa representa un avance significativo en el cumplimiento de las obligaciones internacionales del estado colombiano, en materia de protección de las mujeres de la violencia sociopolítica, resultando fundamental que se divulguen investigaciones y se generen datos estadísticos sobre este tema para la toma de decisiones.</w:t>
      </w:r>
    </w:p>
    <w:p w14:paraId="064A3669"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6816053A"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ASTRID ELENA CHAVARRIA – Alcaldesa de Toledo Antioquia: </w:t>
      </w:r>
      <w:r w:rsidRPr="00935F73">
        <w:rPr>
          <w:rFonts w:ascii="Century Gothic" w:eastAsia="Arial Narrow" w:hAnsi="Century Gothic" w:cs="Arial Narrow"/>
          <w:color w:val="000000"/>
        </w:rPr>
        <w:t>Indicó que el empoderamiento de las mujeres se debe hacer desde niñas y no solamente al momento en que se va a asumir un cargo público, precisando sobre la importancia crear escuelas de liderazgo político, donde se le enseñe a las mujeres a perder ese miedo a ocupar cargo de poder.</w:t>
      </w:r>
    </w:p>
    <w:p w14:paraId="2FD36CEB" w14:textId="77777777" w:rsidR="00B24A3E" w:rsidRPr="00935F73" w:rsidRDefault="00B24A3E" w:rsidP="00B24A3E">
      <w:pPr>
        <w:spacing w:after="0" w:line="276" w:lineRule="auto"/>
        <w:jc w:val="both"/>
        <w:rPr>
          <w:rFonts w:ascii="Century Gothic" w:eastAsia="Arial Narrow" w:hAnsi="Century Gothic" w:cs="Arial Narrow"/>
          <w:b/>
          <w:color w:val="000000"/>
        </w:rPr>
      </w:pPr>
    </w:p>
    <w:p w14:paraId="6D5E6AEE" w14:textId="4F3BD269" w:rsidR="008225BB" w:rsidRPr="008225BB" w:rsidRDefault="008225BB" w:rsidP="008225BB">
      <w:pPr>
        <w:pStyle w:val="Prrafodelista"/>
        <w:numPr>
          <w:ilvl w:val="0"/>
          <w:numId w:val="17"/>
        </w:numPr>
        <w:jc w:val="both"/>
        <w:rPr>
          <w:rFonts w:ascii="Century Gothic" w:eastAsiaTheme="minorHAnsi" w:hAnsi="Century Gothic" w:cstheme="minorBidi"/>
          <w:lang w:val="es-MX"/>
        </w:rPr>
      </w:pPr>
      <w:r>
        <w:rPr>
          <w:rFonts w:ascii="Century Gothic" w:eastAsia="Century Gothic" w:hAnsi="Century Gothic" w:cs="Century Gothic"/>
          <w:b/>
          <w:color w:val="000000" w:themeColor="text1"/>
        </w:rPr>
        <w:t xml:space="preserve">OBJETIVO </w:t>
      </w:r>
      <w:r w:rsidR="00D44D61">
        <w:rPr>
          <w:rFonts w:ascii="Century Gothic" w:eastAsia="Century Gothic" w:hAnsi="Century Gothic" w:cs="Century Gothic"/>
          <w:b/>
          <w:color w:val="000000" w:themeColor="text1"/>
        </w:rPr>
        <w:t>DEL PROYECTO</w:t>
      </w:r>
      <w:r>
        <w:rPr>
          <w:rFonts w:ascii="Century Gothic" w:eastAsia="Century Gothic" w:hAnsi="Century Gothic" w:cs="Century Gothic"/>
          <w:b/>
          <w:color w:val="000000" w:themeColor="text1"/>
        </w:rPr>
        <w:t>:</w:t>
      </w:r>
    </w:p>
    <w:p w14:paraId="6F605EAF" w14:textId="7700F3A2" w:rsidR="00D44D61" w:rsidRPr="00935F73" w:rsidRDefault="00D44D61" w:rsidP="00D44D61">
      <w:pPr>
        <w:spacing w:before="57" w:after="57"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Establecer medidas para la prevención, sanción y erradicación de la violencia contra las mujeres en la vida política, a fin de asegurar que ejerzan plenamente sus derechos políticos y electorales y participen en forma paritaria y en condiciones de igualdad en todos </w:t>
      </w:r>
      <w:r w:rsidR="00B8096A">
        <w:rPr>
          <w:rFonts w:ascii="Century Gothic" w:eastAsia="Arial Narrow" w:hAnsi="Century Gothic" w:cs="Arial Narrow"/>
          <w:color w:val="000000"/>
        </w:rPr>
        <w:t xml:space="preserve">los </w:t>
      </w:r>
      <w:r w:rsidRPr="00935F73">
        <w:rPr>
          <w:rFonts w:ascii="Century Gothic" w:eastAsia="Arial Narrow" w:hAnsi="Century Gothic" w:cs="Arial Narrow"/>
          <w:color w:val="000000"/>
        </w:rPr>
        <w:t xml:space="preserve">espacios de la vida política y pública incluidos los procesos de elección, participación y representación democrática y en el ejercicio de la función pública, especialmente tratándose de los cargos de elección popular y los </w:t>
      </w:r>
      <w:r w:rsidRPr="00935F73">
        <w:rPr>
          <w:rFonts w:ascii="Century Gothic" w:eastAsia="Arial Narrow" w:hAnsi="Century Gothic" w:cs="Arial Narrow"/>
          <w:color w:val="000000"/>
        </w:rPr>
        <w:lastRenderedPageBreak/>
        <w:t>ejercidos en los niveles decisorios de las diferentes ramas del poder público y demás órganos del Estado.</w:t>
      </w:r>
    </w:p>
    <w:p w14:paraId="3D569E74" w14:textId="1841EADB" w:rsidR="00E70037" w:rsidRDefault="00E70037" w:rsidP="00E70037">
      <w:pPr>
        <w:spacing w:after="0" w:line="240" w:lineRule="auto"/>
        <w:jc w:val="both"/>
        <w:rPr>
          <w:rFonts w:ascii="Century Gothic" w:eastAsia="Arial Narrow" w:hAnsi="Century Gothic" w:cs="Arial Narrow"/>
          <w:b/>
          <w:color w:val="000000"/>
          <w:sz w:val="24"/>
          <w:szCs w:val="24"/>
        </w:rPr>
      </w:pPr>
    </w:p>
    <w:p w14:paraId="47D8FDC8" w14:textId="77777777" w:rsidR="00E70037" w:rsidRDefault="00E70037" w:rsidP="00E70037">
      <w:pPr>
        <w:spacing w:after="0" w:line="240" w:lineRule="auto"/>
        <w:jc w:val="both"/>
        <w:rPr>
          <w:rFonts w:ascii="Century Gothic" w:eastAsia="Arial Narrow" w:hAnsi="Century Gothic" w:cs="Arial Narrow"/>
          <w:b/>
          <w:color w:val="000000"/>
          <w:sz w:val="24"/>
          <w:szCs w:val="24"/>
        </w:rPr>
      </w:pPr>
    </w:p>
    <w:p w14:paraId="3C40B03D" w14:textId="6A8CB486" w:rsidR="00E70037" w:rsidRDefault="00E70037" w:rsidP="00E70037">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E70037">
        <w:rPr>
          <w:rFonts w:ascii="Century Gothic" w:eastAsia="Century Gothic" w:hAnsi="Century Gothic" w:cs="Century Gothic"/>
          <w:b/>
          <w:bCs/>
          <w:color w:val="000000" w:themeColor="text1"/>
        </w:rPr>
        <w:t>TRAMITE DEL PROYECTO DE LEY</w:t>
      </w:r>
    </w:p>
    <w:p w14:paraId="32F674D6" w14:textId="77777777" w:rsidR="00E70037" w:rsidRDefault="00E70037" w:rsidP="00E70037">
      <w:pPr>
        <w:pStyle w:val="Prrafodelista"/>
        <w:spacing w:after="0" w:line="240" w:lineRule="auto"/>
        <w:ind w:left="1080"/>
        <w:jc w:val="both"/>
        <w:rPr>
          <w:rFonts w:ascii="Century Gothic" w:eastAsia="Century Gothic" w:hAnsi="Century Gothic" w:cs="Century Gothic"/>
          <w:b/>
          <w:bCs/>
          <w:color w:val="000000" w:themeColor="text1"/>
        </w:rPr>
      </w:pPr>
    </w:p>
    <w:p w14:paraId="647EE220" w14:textId="4EA1B0BE" w:rsidR="00E70037" w:rsidRPr="00E70037" w:rsidRDefault="00E70037" w:rsidP="00E70037">
      <w:pPr>
        <w:pBdr>
          <w:top w:val="nil"/>
          <w:left w:val="nil"/>
          <w:bottom w:val="nil"/>
          <w:right w:val="nil"/>
          <w:between w:val="nil"/>
        </w:pBdr>
        <w:ind w:left="360"/>
        <w:jc w:val="both"/>
        <w:rPr>
          <w:rFonts w:ascii="Century Gothic" w:eastAsia="Times New Roman" w:hAnsi="Century Gothic" w:cs="Segoe UI"/>
          <w:color w:val="000000"/>
        </w:rPr>
      </w:pPr>
      <w:r w:rsidRPr="00E70037">
        <w:rPr>
          <w:rFonts w:ascii="Century Gothic" w:eastAsia="Times New Roman" w:hAnsi="Century Gothic" w:cs="Segoe UI"/>
          <w:color w:val="000000"/>
        </w:rPr>
        <w:t xml:space="preserve">El artículo 152 de la Constitución Nacional señala que, mediante leyes estatutarias el Congreso de la República regula entre otros las materias de derechos y deberes fundamentales de las personas y los procedimientos y recursos para su protección, en consecuencia y como quiera que el proyecto de ley </w:t>
      </w:r>
      <w:r w:rsidR="001E7973">
        <w:rPr>
          <w:rFonts w:ascii="Century Gothic" w:eastAsia="Times New Roman" w:hAnsi="Century Gothic" w:cs="Segoe UI"/>
          <w:color w:val="000000"/>
        </w:rPr>
        <w:t xml:space="preserve">regula garantías para </w:t>
      </w:r>
      <w:r w:rsidR="001E7973" w:rsidRPr="00935F73">
        <w:rPr>
          <w:rFonts w:ascii="Century Gothic" w:eastAsia="Arial Narrow" w:hAnsi="Century Gothic" w:cs="Arial Narrow"/>
          <w:color w:val="000000"/>
        </w:rPr>
        <w:t xml:space="preserve">asegurar que </w:t>
      </w:r>
      <w:r w:rsidR="001E7973">
        <w:rPr>
          <w:rFonts w:ascii="Century Gothic" w:eastAsia="Arial Narrow" w:hAnsi="Century Gothic" w:cs="Arial Narrow"/>
          <w:color w:val="000000"/>
        </w:rPr>
        <w:t xml:space="preserve">las mujeres </w:t>
      </w:r>
      <w:r w:rsidR="001E7973" w:rsidRPr="00935F73">
        <w:rPr>
          <w:rFonts w:ascii="Century Gothic" w:eastAsia="Arial Narrow" w:hAnsi="Century Gothic" w:cs="Arial Narrow"/>
          <w:color w:val="000000"/>
        </w:rPr>
        <w:t>ejerzan plenamente sus derechos políticos y electorales y participen en forma paritaria y en condiciones de igualdad en todos 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sidRPr="00E70037">
        <w:rPr>
          <w:rFonts w:ascii="Century Gothic" w:eastAsia="Times New Roman" w:hAnsi="Century Gothic" w:cs="Segoe UI"/>
          <w:color w:val="000000"/>
        </w:rPr>
        <w:t xml:space="preserve">, el trámite que deber surtir el proyecto de ley presentado, es el de ley estatutaria. </w:t>
      </w:r>
    </w:p>
    <w:p w14:paraId="7D6FFB68" w14:textId="77777777" w:rsidR="00E70037" w:rsidRPr="00E70037" w:rsidRDefault="00E70037" w:rsidP="00E70037">
      <w:pPr>
        <w:spacing w:after="0" w:line="240" w:lineRule="auto"/>
        <w:ind w:left="360"/>
        <w:jc w:val="both"/>
        <w:rPr>
          <w:rFonts w:ascii="Century Gothic" w:eastAsia="Century Gothic" w:hAnsi="Century Gothic" w:cs="Century Gothic"/>
          <w:b/>
          <w:bCs/>
          <w:color w:val="000000" w:themeColor="text1"/>
        </w:rPr>
      </w:pPr>
    </w:p>
    <w:p w14:paraId="08FD9284" w14:textId="013365E5" w:rsidR="001E7973" w:rsidRPr="001E7973" w:rsidRDefault="001E7973" w:rsidP="001E7973">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1E7973">
        <w:rPr>
          <w:rFonts w:ascii="Century Gothic" w:eastAsia="Century Gothic" w:hAnsi="Century Gothic" w:cs="Century Gothic"/>
          <w:b/>
          <w:bCs/>
          <w:color w:val="000000" w:themeColor="text1"/>
        </w:rPr>
        <w:t>JUSTIFICACIÓN LEGAL Y DE CONVENIENCIA DEL PROYECTO</w:t>
      </w:r>
    </w:p>
    <w:p w14:paraId="135A1628"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007C2327" w14:textId="77777777" w:rsidR="001E7973" w:rsidRPr="00935F73" w:rsidRDefault="001E7973" w:rsidP="001E7973">
      <w:pPr>
        <w:numPr>
          <w:ilvl w:val="0"/>
          <w:numId w:val="3"/>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FUNDAMENTOS CONSTITUCIONALES Y ANTECEDENTES LEGALES.</w:t>
      </w:r>
    </w:p>
    <w:p w14:paraId="355D3994"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b/>
          <w:color w:val="000000"/>
        </w:rPr>
      </w:pPr>
    </w:p>
    <w:p w14:paraId="5476B543"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rPr>
        <w:t>ARTÍCULO</w:t>
      </w:r>
      <w:r w:rsidRPr="00935F73">
        <w:rPr>
          <w:rFonts w:ascii="Century Gothic" w:eastAsia="Arial Narrow" w:hAnsi="Century Gothic" w:cs="Arial Narrow"/>
          <w:b/>
          <w:color w:val="000000"/>
        </w:rPr>
        <w:t xml:space="preserve"> 2 CP. </w:t>
      </w:r>
      <w:r w:rsidRPr="00935F73">
        <w:rPr>
          <w:rFonts w:ascii="Century Gothic" w:eastAsia="Arial Narrow" w:hAnsi="Century Gothic" w:cs="Arial Narrow"/>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914B027"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b/>
          <w:color w:val="000000"/>
        </w:rPr>
      </w:pPr>
    </w:p>
    <w:p w14:paraId="59B6C466"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ARTÍCULO 13 CP</w:t>
      </w:r>
      <w:r w:rsidRPr="00935F73">
        <w:rPr>
          <w:rFonts w:ascii="Century Gothic" w:eastAsia="Arial Narrow" w:hAnsi="Century Gothic" w:cs="Arial Narrow"/>
          <w:color w:val="000000"/>
        </w:rPr>
        <w:t>.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w:t>
      </w:r>
    </w:p>
    <w:p w14:paraId="53995D09" w14:textId="77777777" w:rsidR="001E7973" w:rsidRPr="00935F73" w:rsidRDefault="001E7973" w:rsidP="001E7973">
      <w:pPr>
        <w:pBdr>
          <w:top w:val="nil"/>
          <w:left w:val="nil"/>
          <w:bottom w:val="nil"/>
          <w:right w:val="nil"/>
          <w:between w:val="nil"/>
        </w:pBdr>
        <w:spacing w:after="0"/>
        <w:ind w:left="720"/>
        <w:rPr>
          <w:rFonts w:ascii="Century Gothic" w:eastAsia="Arial Narrow" w:hAnsi="Century Gothic" w:cs="Arial Narrow"/>
          <w:b/>
          <w:color w:val="000000"/>
        </w:rPr>
      </w:pPr>
    </w:p>
    <w:p w14:paraId="3D931642"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rPr>
        <w:t>ARTÍCULO</w:t>
      </w:r>
      <w:r w:rsidRPr="00935F73">
        <w:rPr>
          <w:rFonts w:ascii="Century Gothic" w:eastAsia="Arial Narrow" w:hAnsi="Century Gothic" w:cs="Arial Narrow"/>
          <w:b/>
          <w:color w:val="000000"/>
        </w:rPr>
        <w:t xml:space="preserve"> 43 CP. </w:t>
      </w:r>
      <w:r w:rsidRPr="00935F73">
        <w:rPr>
          <w:rFonts w:ascii="Century Gothic" w:eastAsia="Arial Narrow" w:hAnsi="Century Gothic" w:cs="Arial Narrow"/>
          <w:color w:val="000000"/>
        </w:rPr>
        <w:t xml:space="preserve">La mujer y el hombre tienen iguales derechos y oportunidades. La mujer no podrá ser sometida a ninguna clase de </w:t>
      </w:r>
      <w:r w:rsidRPr="00935F73">
        <w:rPr>
          <w:rFonts w:ascii="Century Gothic" w:eastAsia="Arial Narrow" w:hAnsi="Century Gothic" w:cs="Arial Narrow"/>
          <w:color w:val="000000"/>
        </w:rPr>
        <w:lastRenderedPageBreak/>
        <w:t>discriminación. Durante el embarazo y después del parto gozará de especial asistencia y protección del Estado, y recibirá de éste subsidio alimentario si entonces estuviere desempleada o desamparada. El Estado apoyará de manera especial a la mujer cabeza de familia</w:t>
      </w:r>
    </w:p>
    <w:p w14:paraId="4EC9C2B5"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p>
    <w:p w14:paraId="2D3F86B3" w14:textId="1A93ABB6" w:rsidR="001E79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LEY 1257 DE 2008, ART 2. "</w:t>
      </w:r>
      <w:r w:rsidRPr="00935F73">
        <w:rPr>
          <w:rFonts w:ascii="Century Gothic" w:eastAsia="Arial Narrow" w:hAnsi="Century Gothic" w:cs="Arial Narrow"/>
          <w:color w:val="000000"/>
        </w:rPr>
        <w:t>Por la cual se dictan normas de sensibilización, prevención y sanción de formas de violencia y discriminación contra las mujeres, se reforman los Códigos Penal, de Procedimiento Penal, la Ley 294 de 1996 y se dictan otras disposiciones"</w:t>
      </w:r>
      <w:r w:rsidR="0030599B">
        <w:rPr>
          <w:rFonts w:ascii="Century Gothic" w:eastAsia="Arial Narrow" w:hAnsi="Century Gothic" w:cs="Arial Narrow"/>
          <w:color w:val="000000"/>
        </w:rPr>
        <w:t>.</w:t>
      </w:r>
    </w:p>
    <w:p w14:paraId="617B9D9F" w14:textId="77777777" w:rsidR="0030599B" w:rsidRDefault="0030599B" w:rsidP="0030599B">
      <w:pPr>
        <w:pStyle w:val="Prrafodelista"/>
        <w:rPr>
          <w:rFonts w:ascii="Century Gothic" w:eastAsia="Arial Narrow" w:hAnsi="Century Gothic" w:cs="Arial Narrow"/>
          <w:color w:val="000000"/>
        </w:rPr>
      </w:pPr>
    </w:p>
    <w:p w14:paraId="791F5EE9"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PROYECTO DE LEY ESTATUTARIA N. 409 DE 2020 CÁMARA – 234 DE 2020 SENADO</w:t>
      </w:r>
      <w:r w:rsidRPr="00935F73">
        <w:rPr>
          <w:rFonts w:ascii="Century Gothic" w:eastAsia="Arial Narrow" w:hAnsi="Century Gothic" w:cs="Arial Narrow"/>
          <w:color w:val="000000"/>
        </w:rPr>
        <w:t xml:space="preserve"> “Por la cual se expide el Código Electoral Colombiano y se dictan otras disposiciones”</w:t>
      </w:r>
    </w:p>
    <w:p w14:paraId="43890156" w14:textId="77777777" w:rsidR="001E7973" w:rsidRPr="00935F73" w:rsidRDefault="001E7973" w:rsidP="001E7973">
      <w:pPr>
        <w:spacing w:after="0" w:line="276" w:lineRule="auto"/>
        <w:jc w:val="both"/>
        <w:rPr>
          <w:rFonts w:ascii="Century Gothic" w:eastAsia="Arial Narrow" w:hAnsi="Century Gothic" w:cs="Arial Narrow"/>
          <w:color w:val="000000"/>
        </w:rPr>
      </w:pPr>
    </w:p>
    <w:p w14:paraId="7A052145" w14:textId="5E5AB5ED" w:rsidR="001E7973" w:rsidRPr="0030599B" w:rsidRDefault="001E7973" w:rsidP="001E7973">
      <w:pPr>
        <w:numPr>
          <w:ilvl w:val="0"/>
          <w:numId w:val="9"/>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Derecho internacional. </w:t>
      </w:r>
      <w:r w:rsidRPr="00935F73">
        <w:rPr>
          <w:rFonts w:ascii="Century Gothic" w:eastAsia="Arial Narrow" w:hAnsi="Century Gothic" w:cs="Arial Narrow"/>
          <w:color w:val="000000"/>
        </w:rPr>
        <w:tab/>
      </w:r>
    </w:p>
    <w:p w14:paraId="590224C8" w14:textId="77777777" w:rsidR="0030599B" w:rsidRPr="00935F73" w:rsidRDefault="0030599B" w:rsidP="0030599B">
      <w:pPr>
        <w:pBdr>
          <w:top w:val="nil"/>
          <w:left w:val="nil"/>
          <w:bottom w:val="nil"/>
          <w:right w:val="nil"/>
          <w:between w:val="nil"/>
        </w:pBdr>
        <w:spacing w:after="0" w:line="276" w:lineRule="auto"/>
        <w:ind w:left="1080"/>
        <w:jc w:val="both"/>
        <w:rPr>
          <w:rFonts w:ascii="Century Gothic" w:eastAsia="Arial Narrow" w:hAnsi="Century Gothic" w:cs="Arial Narrow"/>
          <w:b/>
          <w:color w:val="000000"/>
        </w:rPr>
      </w:pPr>
    </w:p>
    <w:p w14:paraId="31DA5CE3"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Los esfuerzos de la comunidad internacional en esta materia son puestos de manifiesto si se considera los siguientes instrumentos jurídicos acordados:</w:t>
      </w:r>
    </w:p>
    <w:p w14:paraId="212A3E05" w14:textId="77777777" w:rsidR="001E7973" w:rsidRPr="00935F73" w:rsidRDefault="001E7973" w:rsidP="001E7973">
      <w:pPr>
        <w:spacing w:after="0" w:line="276" w:lineRule="auto"/>
        <w:jc w:val="both"/>
        <w:rPr>
          <w:rFonts w:ascii="Century Gothic" w:eastAsia="Arial Narrow" w:hAnsi="Century Gothic" w:cs="Arial Narrow"/>
          <w:color w:val="000000"/>
        </w:rPr>
      </w:pPr>
    </w:p>
    <w:p w14:paraId="6C99F937"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Declaración sobre la Eliminación de la Discriminación contra la Mujer (1967);</w:t>
      </w:r>
    </w:p>
    <w:p w14:paraId="69FAA40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La Convención sobre la Eliminación de todas las formas de Discriminación contra la Mujer (1981);</w:t>
      </w:r>
    </w:p>
    <w:p w14:paraId="4F743DF2"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Declaración sobre la Eliminación de la Violencia en contra de la Mujer (1993);</w:t>
      </w:r>
    </w:p>
    <w:p w14:paraId="397941B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Conferencia Internacional sobre la Población y el Desarrollo (El Cairo, 1994);</w:t>
      </w:r>
    </w:p>
    <w:p w14:paraId="7BDB9472"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Cuarta Conferencia Mundial sobre la Mujer (Beijing, 1995);</w:t>
      </w:r>
    </w:p>
    <w:p w14:paraId="31DAE0B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En América Latina: Convención Interamericana para Prevenir, Castigar y Erradicar la Violencia Contra la Mujer (1995); y </w:t>
      </w:r>
    </w:p>
    <w:p w14:paraId="34EC67EF"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Resolución del Fondo de Población de Naciones Unidas, en la que se declara la violencia contra la mujer como una “Prioridad de Salud Pública” (1999).</w:t>
      </w:r>
    </w:p>
    <w:p w14:paraId="6C5C1B48"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b/>
      </w:r>
    </w:p>
    <w:p w14:paraId="248F82BB"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Además, se pueden considerar la Declaración Universal de Derechos Humanos, 1948; la Convención Americana sobre Derechos Humanos (Pacto de San José), 1969; y la Recomendación número 19 del Comité de Expertas de la Convención sobre la eliminación de todas las formas de discriminación en contra de la mujer, 1992.</w:t>
      </w:r>
    </w:p>
    <w:p w14:paraId="1B4C0079" w14:textId="4DBADF79" w:rsidR="0030599B" w:rsidRDefault="0030599B" w:rsidP="0030599B">
      <w:pPr>
        <w:pBdr>
          <w:top w:val="nil"/>
          <w:left w:val="nil"/>
          <w:bottom w:val="nil"/>
          <w:right w:val="nil"/>
          <w:between w:val="nil"/>
        </w:pBdr>
        <w:spacing w:after="0" w:line="276" w:lineRule="auto"/>
        <w:jc w:val="both"/>
        <w:rPr>
          <w:rFonts w:ascii="Century Gothic" w:eastAsia="Arial Narrow" w:hAnsi="Century Gothic" w:cs="Arial Narrow"/>
          <w:b/>
          <w:color w:val="000000"/>
        </w:rPr>
      </w:pPr>
    </w:p>
    <w:p w14:paraId="151C03AB" w14:textId="77777777" w:rsidR="0030599B" w:rsidRDefault="0030599B" w:rsidP="0030599B">
      <w:pPr>
        <w:pBdr>
          <w:top w:val="nil"/>
          <w:left w:val="nil"/>
          <w:bottom w:val="nil"/>
          <w:right w:val="nil"/>
          <w:between w:val="nil"/>
        </w:pBdr>
        <w:spacing w:after="0" w:line="276" w:lineRule="auto"/>
        <w:jc w:val="both"/>
        <w:rPr>
          <w:rFonts w:ascii="Century Gothic" w:eastAsia="Arial Narrow" w:hAnsi="Century Gothic" w:cs="Arial Narrow"/>
          <w:b/>
          <w:color w:val="000000"/>
        </w:rPr>
      </w:pPr>
    </w:p>
    <w:p w14:paraId="0FD42D97" w14:textId="2E0FD5F9" w:rsidR="0030599B" w:rsidRPr="0030599B" w:rsidRDefault="0030599B" w:rsidP="0030599B">
      <w:pPr>
        <w:pStyle w:val="Prrafodelista"/>
        <w:numPr>
          <w:ilvl w:val="0"/>
          <w:numId w:val="3"/>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30599B">
        <w:rPr>
          <w:rFonts w:ascii="Century Gothic" w:eastAsia="Arial Narrow" w:hAnsi="Century Gothic" w:cs="Arial Narrow"/>
          <w:b/>
          <w:color w:val="000000"/>
        </w:rPr>
        <w:t>FUNDAMENTOS CONSTITUCIONALES Y ANTECEDENTES LEGALES.</w:t>
      </w:r>
    </w:p>
    <w:p w14:paraId="0EBD50DF" w14:textId="77777777" w:rsidR="0030599B" w:rsidRPr="00935F73" w:rsidRDefault="0030599B" w:rsidP="0030599B">
      <w:pPr>
        <w:pBdr>
          <w:top w:val="nil"/>
          <w:left w:val="nil"/>
          <w:bottom w:val="nil"/>
          <w:right w:val="nil"/>
          <w:between w:val="nil"/>
        </w:pBdr>
        <w:spacing w:after="0" w:line="276" w:lineRule="auto"/>
        <w:jc w:val="both"/>
        <w:rPr>
          <w:rFonts w:ascii="Century Gothic" w:eastAsia="Arial Narrow" w:hAnsi="Century Gothic" w:cs="Arial Narrow"/>
          <w:b/>
          <w:color w:val="000000"/>
        </w:rPr>
      </w:pPr>
    </w:p>
    <w:p w14:paraId="78FEEE4E" w14:textId="1756BC0E" w:rsidR="0030599B" w:rsidRPr="00935F73" w:rsidRDefault="0030599B" w:rsidP="0030599B">
      <w:pPr>
        <w:spacing w:line="276" w:lineRule="auto"/>
        <w:jc w:val="both"/>
        <w:rPr>
          <w:rFonts w:ascii="Century Gothic" w:eastAsia="Arial Narrow" w:hAnsi="Century Gothic" w:cs="Arial Narrow"/>
          <w:b/>
          <w:color w:val="000000"/>
        </w:rPr>
      </w:pPr>
      <w:r>
        <w:rPr>
          <w:rFonts w:ascii="Century Gothic" w:eastAsia="Arial Narrow" w:hAnsi="Century Gothic" w:cs="Arial Narrow"/>
          <w:b/>
          <w:color w:val="000000"/>
        </w:rPr>
        <w:t>2</w:t>
      </w:r>
      <w:r w:rsidRPr="00935F73">
        <w:rPr>
          <w:rFonts w:ascii="Century Gothic" w:eastAsia="Arial Narrow" w:hAnsi="Century Gothic" w:cs="Arial Narrow"/>
          <w:b/>
          <w:color w:val="000000"/>
        </w:rPr>
        <w:t xml:space="preserve">.1 VIOLENCIA POLÍTICA CONTRA LA MUJER - LEY MODELO MESECVI. </w:t>
      </w:r>
    </w:p>
    <w:p w14:paraId="6709100F"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En el marco de las acciones de seguimiento de la Convención de Belém do Pará o Convención Interamericana para Prevenir, Sancionar y Erradicar la Violencia contra la Mujer (MESECVI), de la cual es miembro el Estado Colombiano, se adoptó la Declaración sobre la Violencia y el Acoso Político contra las Mujeres para el año 2015. Esta constituye, el primer acuerdo regional íntegro sobre violencia contra las mujeres en la vida política. </w:t>
      </w:r>
    </w:p>
    <w:p w14:paraId="61B9F4AD"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Dicha declaración, compromete a los Estados miembros a impulsar la adopción de normas, programas y medidas para la prevención, atención, protección y erradicación de esta violencia, por ello, el Comité de Expertas del MESECVI adoptó una Ley Modelo con el propósito de coadyuvar en el proceso de armonización de la Convención de Belém do Pará con los marcos jurídicos nacionales en materia de violencia contra las mujeres en la vida política.</w:t>
      </w:r>
    </w:p>
    <w:p w14:paraId="35EC79E6"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 importancia de adoptar un texto normativo específico en materia de violencia en contra de la mujer, radica en el reconocimiento de derechos y el mandato a las autoridades a actuar frente a la comisión de estas conductas. Lamentablemente en Colombia, frente a las denuncias presentadas por violencia política contra la mujer no ocurre nada, ya que las entidades no poseen las herramientas jurídicas para realizar seguimiento y adelantar las medidas de corrección </w:t>
      </w:r>
      <w:r w:rsidRPr="00935F73">
        <w:rPr>
          <w:rFonts w:ascii="Century Gothic" w:eastAsia="Arial Narrow" w:hAnsi="Century Gothic" w:cs="Arial Narrow"/>
          <w:color w:val="000000"/>
          <w:vertAlign w:val="superscript"/>
        </w:rPr>
        <w:footnoteReference w:id="2"/>
      </w:r>
      <w:r w:rsidRPr="00935F73">
        <w:rPr>
          <w:rFonts w:ascii="Century Gothic" w:eastAsia="Arial Narrow" w:hAnsi="Century Gothic" w:cs="Arial Narrow"/>
          <w:color w:val="000000"/>
        </w:rPr>
        <w:t xml:space="preserve">. </w:t>
      </w:r>
    </w:p>
    <w:p w14:paraId="4C0D395B"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25E38DE" w14:textId="452E15C4" w:rsidR="0030599B" w:rsidRPr="00935F73" w:rsidRDefault="0030599B" w:rsidP="0030599B">
      <w:pPr>
        <w:spacing w:after="0" w:line="276" w:lineRule="auto"/>
        <w:jc w:val="both"/>
        <w:rPr>
          <w:rFonts w:ascii="Century Gothic" w:eastAsia="Arial Narrow" w:hAnsi="Century Gothic" w:cs="Arial Narrow"/>
          <w:b/>
          <w:color w:val="000000"/>
        </w:rPr>
      </w:pPr>
      <w:r>
        <w:rPr>
          <w:rFonts w:ascii="Century Gothic" w:eastAsia="Arial Narrow" w:hAnsi="Century Gothic" w:cs="Arial Narrow"/>
          <w:b/>
          <w:color w:val="000000"/>
        </w:rPr>
        <w:t>2</w:t>
      </w:r>
      <w:r w:rsidRPr="00935F73">
        <w:rPr>
          <w:rFonts w:ascii="Century Gothic" w:eastAsia="Arial Narrow" w:hAnsi="Century Gothic" w:cs="Arial Narrow"/>
          <w:b/>
          <w:color w:val="000000"/>
        </w:rPr>
        <w:t xml:space="preserve">.2 PANORAMA COLOMBIANO FRENTE A LA VIOLENCIA POLÍTICA CONTRA LA MUJER. </w:t>
      </w:r>
    </w:p>
    <w:p w14:paraId="63B86A33"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4CF004B"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Las investigaciones en torno a violencia política contra la mujer en el contexto colombiano son recientes y </w:t>
      </w:r>
      <w:r w:rsidRPr="00935F73">
        <w:rPr>
          <w:rFonts w:ascii="Century Gothic" w:eastAsia="Arial Narrow" w:hAnsi="Century Gothic" w:cs="Arial Narrow"/>
        </w:rPr>
        <w:t>escasas</w:t>
      </w:r>
      <w:r w:rsidRPr="00935F73">
        <w:rPr>
          <w:rFonts w:ascii="Century Gothic" w:eastAsia="Arial Narrow" w:hAnsi="Century Gothic" w:cs="Arial Narrow"/>
          <w:color w:val="000000"/>
        </w:rPr>
        <w:t xml:space="preserve">; sin embargo, los estudios realizados sugieren que estas prácticas se han convertido en hechos sociales cotidianos de nuestro entorno, a tal punto que es aceptada la violencia entre las mujeres que </w:t>
      </w:r>
      <w:r w:rsidRPr="00935F73">
        <w:rPr>
          <w:rFonts w:ascii="Century Gothic" w:eastAsia="Arial Narrow" w:hAnsi="Century Gothic" w:cs="Arial Narrow"/>
          <w:color w:val="000000"/>
        </w:rPr>
        <w:lastRenderedPageBreak/>
        <w:t>desempeñan cargos de elección popular, como un costo normal del ejercicio de la actividad política (NIMD).</w:t>
      </w:r>
      <w:r w:rsidRPr="00935F73">
        <w:rPr>
          <w:rFonts w:ascii="Century Gothic" w:eastAsia="Arial Narrow" w:hAnsi="Century Gothic" w:cs="Arial Narrow"/>
          <w:color w:val="000000"/>
          <w:vertAlign w:val="superscript"/>
        </w:rPr>
        <w:footnoteReference w:id="3"/>
      </w:r>
    </w:p>
    <w:p w14:paraId="044B07F4"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D7CD2C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Otras investigaciones revelan que, si bien, algunos partidos políticos reconocen la necesidad de incluir a las mujeres en la política como parte de sus estatutos, en la práctica estas organizaciones no apoyan activamente la participación de las mujeres, al no incluirlas como parte de las directivas partidarias, violar las leyes de financiación y presupuesto para las candidaturas femeninas, y la asignación de mujeres como “relleno” en las listas de candidatos (MGCI, 2016)</w:t>
      </w:r>
      <w:r w:rsidRPr="00935F73">
        <w:rPr>
          <w:rFonts w:ascii="Century Gothic" w:eastAsia="Arial Narrow" w:hAnsi="Century Gothic" w:cs="Arial Narrow"/>
          <w:color w:val="000000"/>
          <w:vertAlign w:val="superscript"/>
        </w:rPr>
        <w:footnoteReference w:id="4"/>
      </w:r>
      <w:r w:rsidRPr="00935F73">
        <w:rPr>
          <w:rFonts w:ascii="Century Gothic" w:eastAsia="Arial Narrow" w:hAnsi="Century Gothic" w:cs="Arial Narrow"/>
          <w:color w:val="000000"/>
        </w:rPr>
        <w:t>.</w:t>
      </w:r>
    </w:p>
    <w:p w14:paraId="48AF5D3C"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0A989613" w14:textId="1405CA03"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Ahora bien, una aproximación estadística a nuestro contexto se establece a partir del estudio “Mujeres y Participación Política en Colombia: el fenómeno de la Violencia contra las Mujeres en Política” adelantado por el Instituto Holandés para la Democracia Multipartidaria (NIMD)</w:t>
      </w:r>
      <w:r w:rsidRPr="00935F73">
        <w:rPr>
          <w:rFonts w:ascii="Century Gothic" w:eastAsia="Arial Narrow" w:hAnsi="Century Gothic" w:cs="Arial Narrow"/>
          <w:color w:val="000000"/>
          <w:vertAlign w:val="superscript"/>
        </w:rPr>
        <w:footnoteReference w:id="5"/>
      </w:r>
      <w:r w:rsidRPr="00935F73">
        <w:rPr>
          <w:rFonts w:ascii="Century Gothic" w:eastAsia="Arial Narrow" w:hAnsi="Century Gothic" w:cs="Arial Narrow"/>
          <w:color w:val="000000"/>
        </w:rPr>
        <w:t xml:space="preserve">, del cual se destacan las siguientes cifras: </w:t>
      </w:r>
    </w:p>
    <w:p w14:paraId="3D238558"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1AC2112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hAnsi="Century Gothic"/>
          <w:noProof/>
        </w:rPr>
        <mc:AlternateContent>
          <mc:Choice Requires="wps">
            <w:drawing>
              <wp:anchor distT="0" distB="0" distL="114300" distR="114300" simplePos="0" relativeHeight="251663360" behindDoc="0" locked="0" layoutInCell="1" hidden="0" allowOverlap="1" wp14:anchorId="4DAD3E7E" wp14:editId="0A43346E">
                <wp:simplePos x="0" y="0"/>
                <wp:positionH relativeFrom="column">
                  <wp:posOffset>1</wp:posOffset>
                </wp:positionH>
                <wp:positionV relativeFrom="paragraph">
                  <wp:posOffset>63500</wp:posOffset>
                </wp:positionV>
                <wp:extent cx="5483860" cy="495300"/>
                <wp:effectExtent l="0" t="0" r="0" b="0"/>
                <wp:wrapNone/>
                <wp:docPr id="26" name="Rectángulo: esquinas redondeadas 26"/>
                <wp:cNvGraphicFramePr/>
                <a:graphic xmlns:a="http://schemas.openxmlformats.org/drawingml/2006/main">
                  <a:graphicData uri="http://schemas.microsoft.com/office/word/2010/wordprocessingShape">
                    <wps:wsp>
                      <wps:cNvSpPr/>
                      <wps:spPr>
                        <a:xfrm>
                          <a:off x="2610420" y="3538700"/>
                          <a:ext cx="5471160" cy="482600"/>
                        </a:xfrm>
                        <a:prstGeom prst="roundRect">
                          <a:avLst>
                            <a:gd name="adj" fmla="val 16667"/>
                          </a:avLst>
                        </a:prstGeom>
                        <a:solidFill>
                          <a:srgbClr val="C9C9C9"/>
                        </a:solidFill>
                        <a:ln w="12700" cap="flat" cmpd="sng">
                          <a:solidFill>
                            <a:srgbClr val="42719B"/>
                          </a:solidFill>
                          <a:prstDash val="solid"/>
                          <a:miter lim="800000"/>
                          <a:headEnd type="none" w="sm" len="sm"/>
                          <a:tailEnd type="none" w="sm" len="sm"/>
                        </a:ln>
                      </wps:spPr>
                      <wps:txbx>
                        <w:txbxContent>
                          <w:p w14:paraId="6FF7F085" w14:textId="77777777" w:rsidR="0030599B" w:rsidRDefault="0030599B" w:rsidP="0030599B">
                            <w:pPr>
                              <w:spacing w:after="0" w:line="240" w:lineRule="auto"/>
                              <w:jc w:val="center"/>
                              <w:textDirection w:val="btLr"/>
                            </w:pPr>
                            <w:r>
                              <w:rPr>
                                <w:rFonts w:ascii="Century Gothic" w:eastAsia="Century Gothic" w:hAnsi="Century Gothic" w:cs="Century Gothic"/>
                                <w:b/>
                                <w:color w:val="000000"/>
                                <w:sz w:val="20"/>
                              </w:rPr>
                              <w:t xml:space="preserve">Por cada </w:t>
                            </w:r>
                            <w:r>
                              <w:rPr>
                                <w:rFonts w:ascii="Century Gothic" w:eastAsia="Century Gothic" w:hAnsi="Century Gothic" w:cs="Century Gothic"/>
                                <w:b/>
                                <w:color w:val="FF0000"/>
                                <w:sz w:val="20"/>
                              </w:rPr>
                              <w:t xml:space="preserve">10 mujeres electas 6,8 han sido víctimas </w:t>
                            </w:r>
                            <w:r>
                              <w:rPr>
                                <w:rFonts w:ascii="Century Gothic" w:eastAsia="Century Gothic" w:hAnsi="Century Gothic" w:cs="Century Gothic"/>
                                <w:b/>
                                <w:color w:val="000000"/>
                                <w:sz w:val="20"/>
                              </w:rPr>
                              <w:t xml:space="preserve">de algún tipo de violencia por el hecho de ser mujer y estar en la política. </w:t>
                            </w:r>
                          </w:p>
                        </w:txbxContent>
                      </wps:txbx>
                      <wps:bodyPr spcFirstLastPara="1" wrap="square" lIns="91425" tIns="45700" rIns="91425" bIns="45700" anchor="ctr" anchorCtr="0">
                        <a:noAutofit/>
                      </wps:bodyPr>
                    </wps:wsp>
                  </a:graphicData>
                </a:graphic>
              </wp:anchor>
            </w:drawing>
          </mc:Choice>
          <mc:Fallback>
            <w:pict>
              <v:roundrect w14:anchorId="4DAD3E7E" id="Rectángulo: esquinas redondeadas 26" o:spid="_x0000_s1026" style="position:absolute;left:0;text-align:left;margin-left:0;margin-top:5pt;width:431.8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" fillcolor="#c9c9c9" strokecolor="#42719b" strokeweight="1pt">
                <v:stroke startarrowwidth="narrow" startarrowlength="short" endarrowwidth="narrow" endarrowlength="short" joinstyle="miter"/>
                <v:textbox inset="2.53958mm,1.2694mm,2.53958mm,1.2694mm">
                  <w:txbxContent>
                    <w:p w14:paraId="6FF7F085" w14:textId="77777777" w:rsidR="0030599B" w:rsidRDefault="0030599B" w:rsidP="0030599B">
                      <w:pPr>
                        <w:spacing w:after="0" w:line="240" w:lineRule="auto"/>
                        <w:jc w:val="center"/>
                        <w:textDirection w:val="btLr"/>
                      </w:pPr>
                      <w:r>
                        <w:rPr>
                          <w:rFonts w:ascii="Century Gothic" w:eastAsia="Century Gothic" w:hAnsi="Century Gothic" w:cs="Century Gothic"/>
                          <w:b/>
                          <w:color w:val="000000"/>
                          <w:sz w:val="20"/>
                        </w:rPr>
                        <w:t xml:space="preserve">Por cada </w:t>
                      </w:r>
                      <w:r>
                        <w:rPr>
                          <w:rFonts w:ascii="Century Gothic" w:eastAsia="Century Gothic" w:hAnsi="Century Gothic" w:cs="Century Gothic"/>
                          <w:b/>
                          <w:color w:val="FF0000"/>
                          <w:sz w:val="20"/>
                        </w:rPr>
                        <w:t xml:space="preserve">10 mujeres electas 6,8 han sido víctimas </w:t>
                      </w:r>
                      <w:r>
                        <w:rPr>
                          <w:rFonts w:ascii="Century Gothic" w:eastAsia="Century Gothic" w:hAnsi="Century Gothic" w:cs="Century Gothic"/>
                          <w:b/>
                          <w:color w:val="000000"/>
                          <w:sz w:val="20"/>
                        </w:rPr>
                        <w:t xml:space="preserve">de algún tipo de violencia por el hecho de ser mujer y estar en la política. </w:t>
                      </w:r>
                    </w:p>
                  </w:txbxContent>
                </v:textbox>
              </v:roundrect>
            </w:pict>
          </mc:Fallback>
        </mc:AlternateContent>
      </w:r>
    </w:p>
    <w:p w14:paraId="2217B146"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01F88A33"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6DA69BF"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hAnsi="Century Gothic"/>
          <w:noProof/>
        </w:rPr>
        <mc:AlternateContent>
          <mc:Choice Requires="wps">
            <w:drawing>
              <wp:anchor distT="0" distB="0" distL="114300" distR="114300" simplePos="0" relativeHeight="251664384" behindDoc="0" locked="0" layoutInCell="1" hidden="0" allowOverlap="1" wp14:anchorId="4F3F0C78" wp14:editId="40CE2D63">
                <wp:simplePos x="0" y="0"/>
                <wp:positionH relativeFrom="column">
                  <wp:posOffset>76201</wp:posOffset>
                </wp:positionH>
                <wp:positionV relativeFrom="paragraph">
                  <wp:posOffset>50800</wp:posOffset>
                </wp:positionV>
                <wp:extent cx="5483860" cy="876300"/>
                <wp:effectExtent l="0" t="0" r="0" b="0"/>
                <wp:wrapSquare wrapText="bothSides" distT="0" distB="0" distL="114300" distR="114300"/>
                <wp:docPr id="27" name="Rectángulo: esquinas redondeadas 27"/>
                <wp:cNvGraphicFramePr/>
                <a:graphic xmlns:a="http://schemas.openxmlformats.org/drawingml/2006/main">
                  <a:graphicData uri="http://schemas.microsoft.com/office/word/2010/wordprocessingShape">
                    <wps:wsp>
                      <wps:cNvSpPr/>
                      <wps:spPr>
                        <a:xfrm>
                          <a:off x="2610420" y="3348200"/>
                          <a:ext cx="5471160" cy="863600"/>
                        </a:xfrm>
                        <a:prstGeom prst="roundRect">
                          <a:avLst>
                            <a:gd name="adj" fmla="val 16667"/>
                          </a:avLst>
                        </a:prstGeom>
                        <a:solidFill>
                          <a:srgbClr val="C9C9C9"/>
                        </a:solidFill>
                        <a:ln w="12700" cap="flat" cmpd="sng">
                          <a:solidFill>
                            <a:srgbClr val="42719B"/>
                          </a:solidFill>
                          <a:prstDash val="solid"/>
                          <a:miter lim="800000"/>
                          <a:headEnd type="none" w="sm" len="sm"/>
                          <a:tailEnd type="none" w="sm" len="sm"/>
                        </a:ln>
                      </wps:spPr>
                      <wps:txbx>
                        <w:txbxContent>
                          <w:p w14:paraId="5B053700"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El </w:t>
                            </w:r>
                            <w:r>
                              <w:rPr>
                                <w:rFonts w:ascii="Century Gothic" w:eastAsia="Century Gothic" w:hAnsi="Century Gothic" w:cs="Century Gothic"/>
                                <w:b/>
                                <w:color w:val="FF0000"/>
                                <w:sz w:val="20"/>
                              </w:rPr>
                              <w:t xml:space="preserve">30,1% </w:t>
                            </w:r>
                            <w:r>
                              <w:rPr>
                                <w:rFonts w:ascii="Century Gothic" w:eastAsia="Century Gothic" w:hAnsi="Century Gothic" w:cs="Century Gothic"/>
                                <w:b/>
                                <w:color w:val="000000"/>
                                <w:sz w:val="20"/>
                              </w:rPr>
                              <w:t xml:space="preserve">de las mujeres manifestaron que </w:t>
                            </w:r>
                            <w:r>
                              <w:rPr>
                                <w:rFonts w:ascii="Century Gothic" w:eastAsia="Century Gothic" w:hAnsi="Century Gothic" w:cs="Century Gothic"/>
                                <w:b/>
                                <w:color w:val="FF0000"/>
                                <w:sz w:val="20"/>
                                <w:u w:val="single"/>
                              </w:rPr>
                              <w:t>NO</w:t>
                            </w:r>
                            <w:r>
                              <w:rPr>
                                <w:rFonts w:ascii="Century Gothic" w:eastAsia="Century Gothic" w:hAnsi="Century Gothic" w:cs="Century Gothic"/>
                                <w:b/>
                                <w:color w:val="FF0000"/>
                                <w:sz w:val="20"/>
                              </w:rPr>
                              <w:t xml:space="preserve"> volverían a la política </w:t>
                            </w:r>
                            <w:r>
                              <w:rPr>
                                <w:rFonts w:ascii="Century Gothic" w:eastAsia="Century Gothic" w:hAnsi="Century Gothic" w:cs="Century Gothic"/>
                                <w:b/>
                                <w:color w:val="000000"/>
                                <w:sz w:val="20"/>
                              </w:rPr>
                              <w:t>por:</w:t>
                            </w:r>
                          </w:p>
                          <w:p w14:paraId="721BEFBC" w14:textId="77777777" w:rsidR="0030599B" w:rsidRDefault="0030599B" w:rsidP="0030599B">
                            <w:pPr>
                              <w:spacing w:after="0" w:line="240" w:lineRule="auto"/>
                              <w:ind w:left="360"/>
                              <w:jc w:val="center"/>
                              <w:textDirection w:val="btLr"/>
                            </w:pPr>
                          </w:p>
                          <w:p w14:paraId="34C8FF5A"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Malas experiencias en política </w:t>
                            </w:r>
                            <w:r>
                              <w:rPr>
                                <w:rFonts w:ascii="Century Gothic" w:eastAsia="Century Gothic" w:hAnsi="Century Gothic" w:cs="Century Gothic"/>
                                <w:b/>
                                <w:color w:val="FF0000"/>
                                <w:sz w:val="20"/>
                              </w:rPr>
                              <w:t>(22%)</w:t>
                            </w:r>
                          </w:p>
                          <w:p w14:paraId="1DF8E382"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Haberse sentido vulnerada en su ejercicio político </w:t>
                            </w:r>
                            <w:r>
                              <w:rPr>
                                <w:rFonts w:ascii="Century Gothic" w:eastAsia="Century Gothic" w:hAnsi="Century Gothic" w:cs="Century Gothic"/>
                                <w:b/>
                                <w:color w:val="FF0000"/>
                                <w:sz w:val="20"/>
                              </w:rPr>
                              <w:t>(4.9%)</w:t>
                            </w:r>
                          </w:p>
                        </w:txbxContent>
                      </wps:txbx>
                      <wps:bodyPr spcFirstLastPara="1" wrap="square" lIns="91425" tIns="45700" rIns="91425" bIns="45700" anchor="ctr" anchorCtr="0">
                        <a:noAutofit/>
                      </wps:bodyPr>
                    </wps:wsp>
                  </a:graphicData>
                </a:graphic>
              </wp:anchor>
            </w:drawing>
          </mc:Choice>
          <mc:Fallback>
            <w:pict>
              <v:roundrect w14:anchorId="4F3F0C78" id="Rectángulo: esquinas redondeadas 27" o:spid="_x0000_s1027" style="position:absolute;left:0;text-align:left;margin-left:6pt;margin-top:4pt;width:431.8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" fillcolor="#c9c9c9" strokecolor="#42719b" strokeweight="1pt">
                <v:stroke startarrowwidth="narrow" startarrowlength="short" endarrowwidth="narrow" endarrowlength="short" joinstyle="miter"/>
                <v:textbox inset="2.53958mm,1.2694mm,2.53958mm,1.2694mm">
                  <w:txbxContent>
                    <w:p w14:paraId="5B053700"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El </w:t>
                      </w:r>
                      <w:r>
                        <w:rPr>
                          <w:rFonts w:ascii="Century Gothic" w:eastAsia="Century Gothic" w:hAnsi="Century Gothic" w:cs="Century Gothic"/>
                          <w:b/>
                          <w:color w:val="FF0000"/>
                          <w:sz w:val="20"/>
                        </w:rPr>
                        <w:t xml:space="preserve">30,1% </w:t>
                      </w:r>
                      <w:r>
                        <w:rPr>
                          <w:rFonts w:ascii="Century Gothic" w:eastAsia="Century Gothic" w:hAnsi="Century Gothic" w:cs="Century Gothic"/>
                          <w:b/>
                          <w:color w:val="000000"/>
                          <w:sz w:val="20"/>
                        </w:rPr>
                        <w:t xml:space="preserve">de las mujeres manifestaron que </w:t>
                      </w:r>
                      <w:r>
                        <w:rPr>
                          <w:rFonts w:ascii="Century Gothic" w:eastAsia="Century Gothic" w:hAnsi="Century Gothic" w:cs="Century Gothic"/>
                          <w:b/>
                          <w:color w:val="FF0000"/>
                          <w:sz w:val="20"/>
                          <w:u w:val="single"/>
                        </w:rPr>
                        <w:t>NO</w:t>
                      </w:r>
                      <w:r>
                        <w:rPr>
                          <w:rFonts w:ascii="Century Gothic" w:eastAsia="Century Gothic" w:hAnsi="Century Gothic" w:cs="Century Gothic"/>
                          <w:b/>
                          <w:color w:val="FF0000"/>
                          <w:sz w:val="20"/>
                        </w:rPr>
                        <w:t xml:space="preserve"> volverían a la política </w:t>
                      </w:r>
                      <w:r>
                        <w:rPr>
                          <w:rFonts w:ascii="Century Gothic" w:eastAsia="Century Gothic" w:hAnsi="Century Gothic" w:cs="Century Gothic"/>
                          <w:b/>
                          <w:color w:val="000000"/>
                          <w:sz w:val="20"/>
                        </w:rPr>
                        <w:t>por:</w:t>
                      </w:r>
                    </w:p>
                    <w:p w14:paraId="721BEFBC" w14:textId="77777777" w:rsidR="0030599B" w:rsidRDefault="0030599B" w:rsidP="0030599B">
                      <w:pPr>
                        <w:spacing w:after="0" w:line="240" w:lineRule="auto"/>
                        <w:ind w:left="360"/>
                        <w:jc w:val="center"/>
                        <w:textDirection w:val="btLr"/>
                      </w:pPr>
                    </w:p>
                    <w:p w14:paraId="34C8FF5A"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Malas experiencias en política </w:t>
                      </w:r>
                      <w:r>
                        <w:rPr>
                          <w:rFonts w:ascii="Century Gothic" w:eastAsia="Century Gothic" w:hAnsi="Century Gothic" w:cs="Century Gothic"/>
                          <w:b/>
                          <w:color w:val="FF0000"/>
                          <w:sz w:val="20"/>
                        </w:rPr>
                        <w:t>(22%)</w:t>
                      </w:r>
                    </w:p>
                    <w:p w14:paraId="1DF8E382" w14:textId="77777777" w:rsidR="0030599B" w:rsidRDefault="0030599B" w:rsidP="0030599B">
                      <w:pPr>
                        <w:spacing w:after="0" w:line="240" w:lineRule="auto"/>
                        <w:ind w:left="360"/>
                        <w:jc w:val="center"/>
                        <w:textDirection w:val="btLr"/>
                      </w:pPr>
                      <w:r>
                        <w:rPr>
                          <w:rFonts w:ascii="Century Gothic" w:eastAsia="Century Gothic" w:hAnsi="Century Gothic" w:cs="Century Gothic"/>
                          <w:b/>
                          <w:color w:val="000000"/>
                          <w:sz w:val="20"/>
                        </w:rPr>
                        <w:t xml:space="preserve">Haberse sentido vulnerada en su ejercicio político </w:t>
                      </w:r>
                      <w:r>
                        <w:rPr>
                          <w:rFonts w:ascii="Century Gothic" w:eastAsia="Century Gothic" w:hAnsi="Century Gothic" w:cs="Century Gothic"/>
                          <w:b/>
                          <w:color w:val="FF0000"/>
                          <w:sz w:val="20"/>
                        </w:rPr>
                        <w:t>(4.9%)</w:t>
                      </w:r>
                    </w:p>
                  </w:txbxContent>
                </v:textbox>
                <w10:wrap type="square"/>
              </v:roundrect>
            </w:pict>
          </mc:Fallback>
        </mc:AlternateContent>
      </w:r>
    </w:p>
    <w:p w14:paraId="74178619" w14:textId="77777777" w:rsidR="0030599B" w:rsidRPr="00935F73" w:rsidRDefault="0030599B" w:rsidP="0030599B">
      <w:pPr>
        <w:spacing w:line="276" w:lineRule="auto"/>
        <w:jc w:val="center"/>
        <w:rPr>
          <w:rFonts w:ascii="Century Gothic" w:eastAsia="Arial Narrow" w:hAnsi="Century Gothic" w:cs="Arial Narrow"/>
          <w:color w:val="000000"/>
        </w:rPr>
      </w:pPr>
      <w:r w:rsidRPr="00935F73">
        <w:rPr>
          <w:rFonts w:ascii="Century Gothic" w:eastAsia="Arial Narrow" w:hAnsi="Century Gothic" w:cs="Arial Narrow"/>
          <w:b/>
          <w:color w:val="000000"/>
        </w:rPr>
        <w:t>Fuente:</w:t>
      </w:r>
      <w:r w:rsidRPr="00935F73">
        <w:rPr>
          <w:rFonts w:ascii="Century Gothic" w:eastAsia="Arial Narrow" w:hAnsi="Century Gothic" w:cs="Arial Narrow"/>
          <w:color w:val="000000"/>
        </w:rPr>
        <w:t xml:space="preserve"> Instituto Holandés para la Democracia Multipartidaria.</w:t>
      </w:r>
    </w:p>
    <w:p w14:paraId="45806963"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 xml:space="preserve">“El 30% de las encuestadas afirmó que nunca ha sido víctima de violencia de este tipo. Sin embargo, al mirar los resultados de manera más detallada es posible cuestionar este resultado pues un gran número de mujeres (63%) reportó haber sido víctima de acciones específicas de violencia. Entre las mujeres electas para cargos plurinominales, el acto de violencia más común fue la restricción en el uso de la palabra (23.8%), seguido de la ocultación de recursos financieros o administrativos </w:t>
      </w:r>
      <w:r w:rsidRPr="00935F73">
        <w:rPr>
          <w:rFonts w:ascii="Century Gothic" w:eastAsia="Arial Narrow" w:hAnsi="Century Gothic" w:cs="Arial Narrow"/>
          <w:i/>
          <w:color w:val="000000"/>
        </w:rPr>
        <w:lastRenderedPageBreak/>
        <w:t>durante la gestión (22.31%)”.</w:t>
      </w:r>
      <w:r w:rsidRPr="00935F73">
        <w:rPr>
          <w:rFonts w:ascii="Century Gothic" w:eastAsia="Arial Narrow" w:hAnsi="Century Gothic" w:cs="Arial Narrow"/>
          <w:color w:val="000000"/>
        </w:rPr>
        <w:t xml:space="preserve"> Ello evidencia el escaso conocimiento que se posee frente al fenómeno de la violencia política contra la mujer, no solo por los perpetradores si no por quienes asumen la calidad de víctima.</w:t>
      </w:r>
    </w:p>
    <w:p w14:paraId="6A57E1FD"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901855F"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Century Gothic" w:hAnsi="Century Gothic" w:cs="Century Gothic"/>
          <w:noProof/>
          <w:color w:val="000000"/>
        </w:rPr>
        <w:drawing>
          <wp:inline distT="0" distB="0" distL="0" distR="0" wp14:anchorId="40B007FB" wp14:editId="3C2EF9EE">
            <wp:extent cx="5612130" cy="1996440"/>
            <wp:effectExtent l="0" t="0" r="0" b="0"/>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66774F" w14:textId="77777777" w:rsidR="0030599B" w:rsidRPr="00935F73" w:rsidRDefault="0030599B" w:rsidP="0030599B">
      <w:pPr>
        <w:spacing w:after="0" w:line="276" w:lineRule="auto"/>
        <w:jc w:val="both"/>
        <w:rPr>
          <w:rFonts w:ascii="Century Gothic" w:eastAsia="Arial Narrow" w:hAnsi="Century Gothic" w:cs="Arial Narrow"/>
          <w:i/>
          <w:color w:val="000000"/>
        </w:rPr>
      </w:pPr>
    </w:p>
    <w:p w14:paraId="27FBFDD3" w14:textId="77777777" w:rsidR="0030599B" w:rsidRPr="00935F73" w:rsidRDefault="0030599B" w:rsidP="0030599B">
      <w:pP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De las mujeres encuestadas en cargos plurinominales, el 47% reportaron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p>
    <w:p w14:paraId="09453F41" w14:textId="77777777" w:rsidR="0030599B" w:rsidRPr="00935F73" w:rsidRDefault="0030599B" w:rsidP="0030599B">
      <w:pPr>
        <w:spacing w:after="0" w:line="276" w:lineRule="auto"/>
        <w:jc w:val="both"/>
        <w:rPr>
          <w:rFonts w:ascii="Century Gothic" w:eastAsia="Arial Narrow" w:hAnsi="Century Gothic" w:cs="Arial Narrow"/>
          <w:i/>
          <w:color w:val="000000"/>
        </w:rPr>
      </w:pPr>
    </w:p>
    <w:p w14:paraId="40984B8C" w14:textId="77777777" w:rsidR="0030599B" w:rsidRPr="00935F73" w:rsidRDefault="0030599B" w:rsidP="0030599B">
      <w:pPr>
        <w:spacing w:after="0" w:line="276" w:lineRule="auto"/>
        <w:jc w:val="both"/>
        <w:rPr>
          <w:rFonts w:ascii="Century Gothic" w:eastAsia="Arial Narrow" w:hAnsi="Century Gothic" w:cs="Arial Narrow"/>
          <w:i/>
          <w:color w:val="000000"/>
        </w:rPr>
      </w:pPr>
      <w:r w:rsidRPr="00935F73">
        <w:rPr>
          <w:rFonts w:ascii="Century Gothic" w:eastAsia="Century Gothic" w:hAnsi="Century Gothic" w:cs="Century Gothic"/>
          <w:i/>
          <w:noProof/>
          <w:color w:val="000000"/>
          <w:shd w:val="clear" w:color="auto" w:fill="A5A5A5"/>
        </w:rPr>
        <w:drawing>
          <wp:inline distT="0" distB="0" distL="0" distR="0" wp14:anchorId="7136FFD1" wp14:editId="6600E564">
            <wp:extent cx="5612130" cy="1770380"/>
            <wp:effectExtent l="0" t="0" r="0" b="0"/>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716C6" w14:textId="77777777" w:rsidR="0030599B" w:rsidRPr="00935F73" w:rsidRDefault="0030599B" w:rsidP="0030599B">
      <w:pPr>
        <w:spacing w:after="0" w:line="276" w:lineRule="auto"/>
        <w:rPr>
          <w:rFonts w:ascii="Century Gothic" w:eastAsia="Arial Narrow" w:hAnsi="Century Gothic" w:cs="Arial Narrow"/>
          <w:b/>
          <w:color w:val="000000"/>
        </w:rPr>
      </w:pPr>
    </w:p>
    <w:p w14:paraId="18516666" w14:textId="77777777" w:rsidR="0030599B" w:rsidRPr="00935F73" w:rsidRDefault="0030599B" w:rsidP="0030599B">
      <w:pPr>
        <w:spacing w:after="0" w:line="240"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lastRenderedPageBreak/>
        <w:t xml:space="preserve">Cada una de estas manifestaciones de violencia política realizadas en contra de las mujeres colombianas, evidencia una grave afectación a los procesos participativos y al fortalecimiento de la democracia desde la perspectiva de género, sobre todo, la disminución de las garantías de paridad en los escenarios de toma de decisiones, ya que esta no solo se mide por el número de mujeres en cargos dirección o toma de decisiones políticas, sino también la existencia de condiciones para el ejercicio igualitario de los derechos y funciones con ocasión al cargo. </w:t>
      </w:r>
    </w:p>
    <w:p w14:paraId="05D220F0"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69464E68"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El Observatorio de Violencia Política de la MOE ha realizado un importante aporte monitoreado la violencia contra los liderazgos sociales, políticos y comunales, presentando diversos análisis que visibilizan la experiencia diferenciada de las mujeres ante hechos violentos como amenazas, secuestros, desapariciones y homicidios. Para el año 2020 este organismo logró establecer que, de las 563 vulneraciones contra liderazgos registradas, 120 de ellas (el 21,3%) corresponden a agresiones contra lideresas políticas, sociales y comunales. Siendo las lideresas sociales quienes han sufrido más vulneraciones, concentrando el 64,2% de los hechos. </w:t>
      </w:r>
    </w:p>
    <w:p w14:paraId="493AE6F7" w14:textId="77777777" w:rsidR="0030599B" w:rsidRPr="00935F73" w:rsidRDefault="0030599B" w:rsidP="0030599B">
      <w:pPr>
        <w:spacing w:after="0" w:line="276" w:lineRule="auto"/>
        <w:rPr>
          <w:rFonts w:ascii="Century Gothic" w:eastAsia="Arial Narrow" w:hAnsi="Century Gothic" w:cs="Arial Narrow"/>
          <w:color w:val="000000"/>
        </w:rPr>
      </w:pPr>
      <w:r w:rsidRPr="00935F73">
        <w:rPr>
          <w:rFonts w:ascii="Century Gothic" w:hAnsi="Century Gothic"/>
          <w:noProof/>
        </w:rPr>
        <w:drawing>
          <wp:anchor distT="0" distB="0" distL="114300" distR="114300" simplePos="0" relativeHeight="251665408" behindDoc="0" locked="0" layoutInCell="1" hidden="0" allowOverlap="1" wp14:anchorId="4B6D1FE5" wp14:editId="346D639E">
            <wp:simplePos x="0" y="0"/>
            <wp:positionH relativeFrom="column">
              <wp:posOffset>1</wp:posOffset>
            </wp:positionH>
            <wp:positionV relativeFrom="paragraph">
              <wp:posOffset>10795</wp:posOffset>
            </wp:positionV>
            <wp:extent cx="3924300" cy="3752850"/>
            <wp:effectExtent l="0" t="0" r="0" b="0"/>
            <wp:wrapSquare wrapText="bothSides" distT="0" distB="0" distL="114300" distR="114300"/>
            <wp:docPr id="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924300" cy="3752850"/>
                    </a:xfrm>
                    <a:prstGeom prst="rect">
                      <a:avLst/>
                    </a:prstGeom>
                    <a:ln/>
                  </pic:spPr>
                </pic:pic>
              </a:graphicData>
            </a:graphic>
          </wp:anchor>
        </w:drawing>
      </w:r>
    </w:p>
    <w:p w14:paraId="73BB5CE1"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Aunado a lo anterior se evidencia un crecimiento constante de estas conductas entre los periodos 2017 – 2020 confirmado así la tendencia creciente de violentar a las mujeres que ejercen roles de liderazgo y representación.</w:t>
      </w:r>
    </w:p>
    <w:p w14:paraId="75E72B0E"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406BBA16"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FCEBD86"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3949AE39"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AAD93F3"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011C9E9"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57BDA6B"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0B770E7F"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173C685"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0193D8D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lastRenderedPageBreak/>
        <w:t>Fuente.</w:t>
      </w:r>
      <w:r w:rsidRPr="00935F73">
        <w:rPr>
          <w:rFonts w:ascii="Century Gothic" w:eastAsia="Arial Narrow" w:hAnsi="Century Gothic" w:cs="Arial Narrow"/>
          <w:color w:val="000000"/>
        </w:rPr>
        <w:t xml:space="preserve"> Observatorio Político Electoral de la Democracia-MOE.</w:t>
      </w:r>
    </w:p>
    <w:p w14:paraId="1FF2D27A"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1815D66" w14:textId="0E2362F9" w:rsidR="0030599B" w:rsidRPr="0030599B" w:rsidRDefault="0030599B" w:rsidP="0030599B">
      <w:pPr>
        <w:pStyle w:val="Prrafodelista"/>
        <w:numPr>
          <w:ilvl w:val="1"/>
          <w:numId w:val="23"/>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30599B">
        <w:rPr>
          <w:rFonts w:ascii="Century Gothic" w:eastAsia="Arial Narrow" w:hAnsi="Century Gothic" w:cs="Arial Narrow"/>
          <w:b/>
          <w:color w:val="000000"/>
        </w:rPr>
        <w:t xml:space="preserve">CONSECUENCIAS DE LA VIOLENCIA CONTRA LA MUJER EN ESCENARIOS DE DEMOCRACIA. </w:t>
      </w:r>
    </w:p>
    <w:p w14:paraId="1AE8F78C"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66D7DC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 violencia política contra la mujer puede evidenciarse en diversos aspectos del ejercicio de derechos políticos, sin embargo, las consecuencias en los escenarios de elección de democracias representativas, son las más devastadoras, ya que no solo restringen derechos particulares, sino que impactan en derechos colectivos y principios constitucionales democráticos. De acuerdo con el estudio </w:t>
      </w:r>
      <w:r w:rsidRPr="00935F73">
        <w:rPr>
          <w:rFonts w:ascii="Century Gothic" w:eastAsia="Arial Narrow" w:hAnsi="Century Gothic" w:cs="Arial Narrow"/>
          <w:i/>
          <w:color w:val="000000"/>
        </w:rPr>
        <w:t>Prevenir La Violencia Contra Las Mujeres Durante Las Elecciones</w:t>
      </w:r>
      <w:r w:rsidRPr="00935F73">
        <w:rPr>
          <w:rFonts w:ascii="Century Gothic" w:eastAsia="Arial Narrow" w:hAnsi="Century Gothic" w:cs="Arial Narrow"/>
          <w:color w:val="000000"/>
        </w:rPr>
        <w:t xml:space="preserve"> (ONU MUJERES)</w:t>
      </w:r>
      <w:r w:rsidRPr="00935F73">
        <w:rPr>
          <w:rFonts w:ascii="Century Gothic" w:eastAsia="Arial Narrow" w:hAnsi="Century Gothic" w:cs="Arial Narrow"/>
          <w:color w:val="000000"/>
          <w:vertAlign w:val="superscript"/>
        </w:rPr>
        <w:footnoteReference w:id="6"/>
      </w:r>
      <w:r w:rsidRPr="00935F73">
        <w:rPr>
          <w:rFonts w:ascii="Century Gothic" w:eastAsia="Arial Narrow" w:hAnsi="Century Gothic" w:cs="Arial Narrow"/>
          <w:color w:val="000000"/>
        </w:rPr>
        <w:t xml:space="preserve">, dentro de las principales consecuencias es escenarios electorales se destacan: </w:t>
      </w:r>
    </w:p>
    <w:p w14:paraId="76C1AB9F" w14:textId="77777777" w:rsidR="0030599B" w:rsidRPr="00935F73" w:rsidRDefault="0030599B" w:rsidP="0030599B">
      <w:pPr>
        <w:spacing w:after="0" w:line="276" w:lineRule="auto"/>
        <w:jc w:val="center"/>
        <w:rPr>
          <w:rFonts w:ascii="Century Gothic" w:eastAsia="Arial Narrow" w:hAnsi="Century Gothic" w:cs="Arial Narrow"/>
          <w:color w:val="000000"/>
        </w:rPr>
      </w:pPr>
      <w:r w:rsidRPr="00935F73">
        <w:rPr>
          <w:rFonts w:ascii="Century Gothic" w:eastAsia="Arial Narrow" w:hAnsi="Century Gothic" w:cs="Arial Narrow"/>
          <w:noProof/>
          <w:color w:val="000000"/>
        </w:rPr>
        <mc:AlternateContent>
          <mc:Choice Requires="wpg">
            <w:drawing>
              <wp:inline distT="0" distB="0" distL="0" distR="0" wp14:anchorId="63936C8D" wp14:editId="29B85A5B">
                <wp:extent cx="5657850" cy="3286125"/>
                <wp:effectExtent l="0" t="0" r="0" b="0"/>
                <wp:docPr id="28" name="Grupo 28"/>
                <wp:cNvGraphicFramePr/>
                <a:graphic xmlns:a="http://schemas.openxmlformats.org/drawingml/2006/main">
                  <a:graphicData uri="http://schemas.microsoft.com/office/word/2010/wordprocessingGroup">
                    <wpg:wgp>
                      <wpg:cNvGrpSpPr/>
                      <wpg:grpSpPr>
                        <a:xfrm>
                          <a:off x="0" y="0"/>
                          <a:ext cx="5657850" cy="3286125"/>
                          <a:chOff x="2517075" y="2136938"/>
                          <a:chExt cx="5657850" cy="3286125"/>
                        </a:xfrm>
                      </wpg:grpSpPr>
                      <wpg:grpSp>
                        <wpg:cNvPr id="29" name="Grupo 29"/>
                        <wpg:cNvGrpSpPr/>
                        <wpg:grpSpPr>
                          <a:xfrm>
                            <a:off x="2517075" y="2136938"/>
                            <a:ext cx="5657850" cy="3286125"/>
                            <a:chOff x="0" y="0"/>
                            <a:chExt cx="5581650" cy="3095625"/>
                          </a:xfrm>
                        </wpg:grpSpPr>
                        <wps:wsp>
                          <wps:cNvPr id="30" name="Rectángulo 30"/>
                          <wps:cNvSpPr/>
                          <wps:spPr>
                            <a:xfrm>
                              <a:off x="0" y="0"/>
                              <a:ext cx="5581650" cy="3095625"/>
                            </a:xfrm>
                            <a:prstGeom prst="rect">
                              <a:avLst/>
                            </a:prstGeom>
                            <a:noFill/>
                            <a:ln>
                              <a:noFill/>
                            </a:ln>
                          </wps:spPr>
                          <wps:txbx>
                            <w:txbxContent>
                              <w:p w14:paraId="63E40295"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g:grpSp>
                          <wpg:cNvPr id="31" name="Grupo 31"/>
                          <wpg:cNvGrpSpPr/>
                          <wpg:grpSpPr>
                            <a:xfrm>
                              <a:off x="0" y="0"/>
                              <a:ext cx="5581650" cy="3095625"/>
                              <a:chOff x="0" y="0"/>
                              <a:chExt cx="5581650" cy="3095625"/>
                            </a:xfrm>
                          </wpg:grpSpPr>
                          <wps:wsp>
                            <wps:cNvPr id="32" name="Rectángulo 32"/>
                            <wps:cNvSpPr/>
                            <wps:spPr>
                              <a:xfrm>
                                <a:off x="0" y="0"/>
                                <a:ext cx="5581650" cy="3095625"/>
                              </a:xfrm>
                              <a:prstGeom prst="rect">
                                <a:avLst/>
                              </a:prstGeom>
                              <a:noFill/>
                              <a:ln>
                                <a:noFill/>
                              </a:ln>
                            </wps:spPr>
                            <wps:txbx>
                              <w:txbxContent>
                                <w:p w14:paraId="75E9AFEE"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33" name="Rectángulo 33"/>
                            <wps:cNvSpPr/>
                            <wps:spPr>
                              <a:xfrm>
                                <a:off x="0" y="2761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5D87597E"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34" name="Rectángulo: esquinas redondeadas 34"/>
                            <wps:cNvSpPr/>
                            <wps:spPr>
                              <a:xfrm>
                                <a:off x="279082" y="1432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DC90FD1"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35" name="Rectángulo 35"/>
                            <wps:cNvSpPr/>
                            <wps:spPr>
                              <a:xfrm>
                                <a:off x="292051" y="156241"/>
                                <a:ext cx="3881217" cy="239742"/>
                              </a:xfrm>
                              <a:prstGeom prst="rect">
                                <a:avLst/>
                              </a:prstGeom>
                              <a:noFill/>
                              <a:ln>
                                <a:noFill/>
                              </a:ln>
                            </wps:spPr>
                            <wps:txbx>
                              <w:txbxContent>
                                <w:p w14:paraId="61AEFBAA" w14:textId="77777777" w:rsidR="0030599B" w:rsidRDefault="0030599B" w:rsidP="0030599B">
                                  <w:pPr>
                                    <w:spacing w:after="0"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wps:txbx>
                            <wps:bodyPr spcFirstLastPara="1" wrap="square" lIns="147675" tIns="0" rIns="147675" bIns="0" anchor="ctr" anchorCtr="0">
                              <a:noAutofit/>
                            </wps:bodyPr>
                          </wps:wsp>
                          <wps:wsp>
                            <wps:cNvPr id="36" name="Rectángulo 36"/>
                            <wps:cNvSpPr/>
                            <wps:spPr>
                              <a:xfrm>
                                <a:off x="0" y="6843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F561647"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59" name="Rectángulo: esquinas redondeadas 59"/>
                            <wps:cNvSpPr/>
                            <wps:spPr>
                              <a:xfrm>
                                <a:off x="279082" y="5515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350A8541"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0" name="Rectángulo 60"/>
                            <wps:cNvSpPr/>
                            <wps:spPr>
                              <a:xfrm>
                                <a:off x="292051" y="564481"/>
                                <a:ext cx="3881217" cy="239742"/>
                              </a:xfrm>
                              <a:prstGeom prst="rect">
                                <a:avLst/>
                              </a:prstGeom>
                              <a:noFill/>
                              <a:ln>
                                <a:noFill/>
                              </a:ln>
                            </wps:spPr>
                            <wps:txbx>
                              <w:txbxContent>
                                <w:p w14:paraId="6E703B7F" w14:textId="77777777" w:rsidR="0030599B" w:rsidRDefault="0030599B" w:rsidP="0030599B">
                                  <w:pPr>
                                    <w:spacing w:after="0" w:line="215" w:lineRule="auto"/>
                                    <w:textDirection w:val="btLr"/>
                                  </w:pPr>
                                  <w:r>
                                    <w:rPr>
                                      <w:rFonts w:ascii="Arial Narrow" w:eastAsia="Arial Narrow" w:hAnsi="Arial Narrow" w:cs="Arial Narrow"/>
                                      <w:color w:val="000000"/>
                                    </w:rPr>
                                    <w:t xml:space="preserve">Impide la campaña política en ciertas áreas </w:t>
                                  </w:r>
                                </w:p>
                              </w:txbxContent>
                            </wps:txbx>
                            <wps:bodyPr spcFirstLastPara="1" wrap="square" lIns="147675" tIns="0" rIns="147675" bIns="0" anchor="ctr" anchorCtr="0">
                              <a:noAutofit/>
                            </wps:bodyPr>
                          </wps:wsp>
                          <wps:wsp>
                            <wps:cNvPr id="61" name="Rectángulo 61"/>
                            <wps:cNvSpPr/>
                            <wps:spPr>
                              <a:xfrm>
                                <a:off x="0" y="109259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9A08422"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2" name="Rectángulo: esquinas redondeadas 62"/>
                            <wps:cNvSpPr/>
                            <wps:spPr>
                              <a:xfrm>
                                <a:off x="279082" y="95975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8230A69"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3" name="Rectángulo 63"/>
                            <wps:cNvSpPr/>
                            <wps:spPr>
                              <a:xfrm>
                                <a:off x="292051" y="972721"/>
                                <a:ext cx="3881217" cy="239742"/>
                              </a:xfrm>
                              <a:prstGeom prst="rect">
                                <a:avLst/>
                              </a:prstGeom>
                              <a:noFill/>
                              <a:ln>
                                <a:noFill/>
                              </a:ln>
                            </wps:spPr>
                            <wps:txbx>
                              <w:txbxContent>
                                <w:p w14:paraId="4B63A709" w14:textId="77777777" w:rsidR="0030599B" w:rsidRDefault="0030599B" w:rsidP="0030599B">
                                  <w:pPr>
                                    <w:spacing w:after="0" w:line="215" w:lineRule="auto"/>
                                    <w:textDirection w:val="btLr"/>
                                  </w:pPr>
                                  <w:r>
                                    <w:rPr>
                                      <w:rFonts w:ascii="Arial Narrow" w:eastAsia="Arial Narrow" w:hAnsi="Arial Narrow" w:cs="Arial Narrow"/>
                                      <w:color w:val="000000"/>
                                    </w:rPr>
                                    <w:t>Visibilidad limitada de las mujeres en las campañas de los partidos políticos</w:t>
                                  </w:r>
                                </w:p>
                              </w:txbxContent>
                            </wps:txbx>
                            <wps:bodyPr spcFirstLastPara="1" wrap="square" lIns="147675" tIns="0" rIns="147675" bIns="0" anchor="ctr" anchorCtr="0">
                              <a:noAutofit/>
                            </wps:bodyPr>
                          </wps:wsp>
                          <wps:wsp>
                            <wps:cNvPr id="64" name="Rectángulo 64"/>
                            <wps:cNvSpPr/>
                            <wps:spPr>
                              <a:xfrm>
                                <a:off x="0" y="150083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696871EB"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5" name="Rectángulo: esquinas redondeadas 65"/>
                            <wps:cNvSpPr/>
                            <wps:spPr>
                              <a:xfrm>
                                <a:off x="279082" y="136799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4C2867A9"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6" name="Rectángulo 66"/>
                            <wps:cNvSpPr/>
                            <wps:spPr>
                              <a:xfrm>
                                <a:off x="292051" y="1380961"/>
                                <a:ext cx="3881217" cy="239742"/>
                              </a:xfrm>
                              <a:prstGeom prst="rect">
                                <a:avLst/>
                              </a:prstGeom>
                              <a:noFill/>
                              <a:ln>
                                <a:noFill/>
                              </a:ln>
                            </wps:spPr>
                            <wps:txbx>
                              <w:txbxContent>
                                <w:p w14:paraId="19637E9F" w14:textId="77777777" w:rsidR="0030599B" w:rsidRDefault="0030599B" w:rsidP="0030599B">
                                  <w:pPr>
                                    <w:spacing w:after="0"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67" name="Rectángulo 67"/>
                            <wps:cNvSpPr/>
                            <wps:spPr>
                              <a:xfrm>
                                <a:off x="0" y="190907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9C8007A"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8" name="Rectángulo: esquinas redondeadas 68"/>
                            <wps:cNvSpPr/>
                            <wps:spPr>
                              <a:xfrm>
                                <a:off x="279082" y="177623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AD52C4D"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69" name="Rectángulo 69"/>
                            <wps:cNvSpPr/>
                            <wps:spPr>
                              <a:xfrm>
                                <a:off x="292051" y="1789201"/>
                                <a:ext cx="3881217" cy="239742"/>
                              </a:xfrm>
                              <a:prstGeom prst="rect">
                                <a:avLst/>
                              </a:prstGeom>
                              <a:noFill/>
                              <a:ln>
                                <a:noFill/>
                              </a:ln>
                            </wps:spPr>
                            <wps:txbx>
                              <w:txbxContent>
                                <w:p w14:paraId="65624517" w14:textId="77777777" w:rsidR="0030599B" w:rsidRDefault="0030599B" w:rsidP="0030599B">
                                  <w:pPr>
                                    <w:spacing w:after="0" w:line="215" w:lineRule="auto"/>
                                    <w:textDirection w:val="btLr"/>
                                  </w:pPr>
                                  <w:r>
                                    <w:rPr>
                                      <w:rFonts w:ascii="Arial Narrow" w:eastAsia="Arial Narrow" w:hAnsi="Arial Narrow" w:cs="Arial Narrow"/>
                                      <w:color w:val="000000"/>
                                    </w:rPr>
                                    <w:t>Posibilidad de que disminuya el número de mujeres electas.</w:t>
                                  </w:r>
                                </w:p>
                              </w:txbxContent>
                            </wps:txbx>
                            <wps:bodyPr spcFirstLastPara="1" wrap="square" lIns="147675" tIns="0" rIns="147675" bIns="0" anchor="ctr" anchorCtr="0">
                              <a:noAutofit/>
                            </wps:bodyPr>
                          </wps:wsp>
                          <wps:wsp>
                            <wps:cNvPr id="70" name="Rectángulo 70"/>
                            <wps:cNvSpPr/>
                            <wps:spPr>
                              <a:xfrm>
                                <a:off x="0" y="23173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00D950E1"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71" name="Rectángulo: esquinas redondeadas 71"/>
                            <wps:cNvSpPr/>
                            <wps:spPr>
                              <a:xfrm>
                                <a:off x="279082" y="21844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855EC3C"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72" name="Rectángulo 72"/>
                            <wps:cNvSpPr/>
                            <wps:spPr>
                              <a:xfrm>
                                <a:off x="292051" y="2197441"/>
                                <a:ext cx="3881217" cy="239742"/>
                              </a:xfrm>
                              <a:prstGeom prst="rect">
                                <a:avLst/>
                              </a:prstGeom>
                              <a:noFill/>
                              <a:ln>
                                <a:noFill/>
                              </a:ln>
                            </wps:spPr>
                            <wps:txbx>
                              <w:txbxContent>
                                <w:p w14:paraId="5C33F288" w14:textId="77777777" w:rsidR="0030599B" w:rsidRDefault="0030599B" w:rsidP="0030599B">
                                  <w:pPr>
                                    <w:spacing w:after="0" w:line="215" w:lineRule="auto"/>
                                    <w:textDirection w:val="btLr"/>
                                  </w:pPr>
                                  <w:r>
                                    <w:rPr>
                                      <w:rFonts w:ascii="Arial Narrow" w:eastAsia="Arial Narrow" w:hAnsi="Arial Narrow" w:cs="Arial Narrow"/>
                                      <w:color w:val="000000"/>
                                    </w:rPr>
                                    <w:t xml:space="preserve">Dimisión forzada de mujeres electas </w:t>
                                  </w:r>
                                </w:p>
                              </w:txbxContent>
                            </wps:txbx>
                            <wps:bodyPr spcFirstLastPara="1" wrap="square" lIns="147675" tIns="0" rIns="147675" bIns="0" anchor="ctr" anchorCtr="0">
                              <a:noAutofit/>
                            </wps:bodyPr>
                          </wps:wsp>
                          <wps:wsp>
                            <wps:cNvPr id="73" name="Rectángulo 73"/>
                            <wps:cNvSpPr/>
                            <wps:spPr>
                              <a:xfrm>
                                <a:off x="0" y="27255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32FD27D6"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74" name="Rectángulo: esquinas redondeadas 74"/>
                            <wps:cNvSpPr/>
                            <wps:spPr>
                              <a:xfrm>
                                <a:off x="279082" y="25927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DB13A9F" w14:textId="77777777" w:rsidR="0030599B" w:rsidRDefault="0030599B" w:rsidP="0030599B">
                                  <w:pPr>
                                    <w:spacing w:after="0" w:line="240" w:lineRule="auto"/>
                                    <w:textDirection w:val="btLr"/>
                                  </w:pPr>
                                </w:p>
                              </w:txbxContent>
                            </wps:txbx>
                            <wps:bodyPr spcFirstLastPara="1" wrap="square" lIns="91425" tIns="91425" rIns="91425" bIns="91425" anchor="ctr" anchorCtr="0">
                              <a:noAutofit/>
                            </wps:bodyPr>
                          </wps:wsp>
                          <wps:wsp>
                            <wps:cNvPr id="75" name="Rectángulo 75"/>
                            <wps:cNvSpPr/>
                            <wps:spPr>
                              <a:xfrm>
                                <a:off x="292051" y="2605681"/>
                                <a:ext cx="3881217" cy="239742"/>
                              </a:xfrm>
                              <a:prstGeom prst="rect">
                                <a:avLst/>
                              </a:prstGeom>
                              <a:noFill/>
                              <a:ln>
                                <a:noFill/>
                              </a:ln>
                            </wps:spPr>
                            <wps:txbx>
                              <w:txbxContent>
                                <w:p w14:paraId="637152E8" w14:textId="77777777" w:rsidR="0030599B" w:rsidRDefault="0030599B" w:rsidP="0030599B">
                                  <w:pPr>
                                    <w:spacing w:after="0" w:line="215" w:lineRule="auto"/>
                                    <w:textDirection w:val="btLr"/>
                                  </w:pPr>
                                  <w:r>
                                    <w:rPr>
                                      <w:rFonts w:ascii="Arial Narrow" w:eastAsia="Arial Narrow" w:hAnsi="Arial Narrow" w:cs="Arial Narrow"/>
                                      <w:color w:val="000000"/>
                                    </w:rPr>
                                    <w:t>Menos mujeres eligen tener una carrera política, o abandonan su carrera temprano.</w:t>
                                  </w:r>
                                </w:p>
                              </w:txbxContent>
                            </wps:txbx>
                            <wps:bodyPr spcFirstLastPara="1" wrap="square" lIns="147675" tIns="0" rIns="147675" bIns="0" anchor="ctr" anchorCtr="0">
                              <a:noAutofit/>
                            </wps:bodyPr>
                          </wps:wsp>
                        </wpg:grpSp>
                      </wpg:grpSp>
                    </wpg:wgp>
                  </a:graphicData>
                </a:graphic>
              </wp:inline>
            </w:drawing>
          </mc:Choice>
          <mc:Fallback>
            <w:pict>
              <v:group w14:anchorId="63936C8D" id="Grupo 28" o:spid="_x0000_s1028" style="width:445.5pt;height:258.75pt;mso-position-horizontal-relative:char;mso-position-vertical-relative:line" coordorigin="25170,21369" coordsize="56578,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">
                <v:group id="Grupo 29" o:spid="_x0000_s1029" style="position:absolute;left:25170;top:21369;width:56579;height:32861" coordsize="55816,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30" style="position:absolute;width:55816;height:3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63E40295" w14:textId="77777777" w:rsidR="0030599B" w:rsidRDefault="0030599B" w:rsidP="0030599B">
                          <w:pPr>
                            <w:spacing w:after="0" w:line="240" w:lineRule="auto"/>
                            <w:textDirection w:val="btLr"/>
                          </w:pPr>
                        </w:p>
                      </w:txbxContent>
                    </v:textbox>
                  </v:rect>
                  <v:group id="Grupo 31" o:spid="_x0000_s1031" style="position:absolute;width:55816;height:30956" coordsize="55816,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32" style="position:absolute;width:55816;height:3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75E9AFEE" w14:textId="77777777" w:rsidR="0030599B" w:rsidRDefault="0030599B" w:rsidP="0030599B">
                            <w:pPr>
                              <w:spacing w:after="0" w:line="240" w:lineRule="auto"/>
                              <w:textDirection w:val="btLr"/>
                            </w:pPr>
                          </w:p>
                        </w:txbxContent>
                      </v:textbox>
                    </v:rect>
                    <v:rect id="Rectángulo 33" o:spid="_x0000_s1033" style="position:absolute;top:2761;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5D87597E" w14:textId="77777777" w:rsidR="0030599B" w:rsidRDefault="0030599B" w:rsidP="0030599B">
                            <w:pPr>
                              <w:spacing w:after="0" w:line="240" w:lineRule="auto"/>
                              <w:textDirection w:val="btLr"/>
                            </w:pPr>
                          </w:p>
                        </w:txbxContent>
                      </v:textbox>
                    </v:rect>
                    <v:roundrect id="Rectángulo: esquinas redondeadas 34" o:spid="_x0000_s1034" style="position:absolute;left:2790;top:143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" fillcolor="white [3201]" strokecolor="#3d4b5f" strokeweight="1pt">
                      <v:stroke startarrowwidth="narrow" startarrowlength="short" endarrowwidth="narrow" endarrowlength="short" joinstyle="miter"/>
                      <v:textbox inset="2.53958mm,2.53958mm,2.53958mm,2.53958mm">
                        <w:txbxContent>
                          <w:p w14:paraId="6DC90FD1" w14:textId="77777777" w:rsidR="0030599B" w:rsidRDefault="0030599B" w:rsidP="0030599B">
                            <w:pPr>
                              <w:spacing w:after="0" w:line="240" w:lineRule="auto"/>
                              <w:textDirection w:val="btLr"/>
                            </w:pPr>
                          </w:p>
                        </w:txbxContent>
                      </v:textbox>
                    </v:roundrect>
                    <v:rect id="Rectángulo 35" o:spid="_x0000_s1035" style="position:absolute;left:2920;top:1562;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" filled="f" stroked="f">
                      <v:textbox inset="4.10208mm,0,4.10208mm,0">
                        <w:txbxContent>
                          <w:p w14:paraId="61AEFBAA" w14:textId="77777777" w:rsidR="0030599B" w:rsidRDefault="0030599B" w:rsidP="0030599B">
                            <w:pPr>
                              <w:spacing w:after="0"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v:textbox>
                    </v:rect>
                    <v:rect id="Rectángulo 36" o:spid="_x0000_s1036" style="position:absolute;top:684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4F561647" w14:textId="77777777" w:rsidR="0030599B" w:rsidRDefault="0030599B" w:rsidP="0030599B">
                            <w:pPr>
                              <w:spacing w:after="0" w:line="240" w:lineRule="auto"/>
                              <w:textDirection w:val="btLr"/>
                            </w:pPr>
                          </w:p>
                        </w:txbxContent>
                      </v:textbox>
                    </v:rect>
                    <v:roundrect id="Rectángulo: esquinas redondeadas 59" o:spid="_x0000_s1037" style="position:absolute;left:2790;top:5515;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" fillcolor="white [3201]" strokecolor="#3d4b5f" strokeweight="1pt">
                      <v:stroke startarrowwidth="narrow" startarrowlength="short" endarrowwidth="narrow" endarrowlength="short" joinstyle="miter"/>
                      <v:textbox inset="2.53958mm,2.53958mm,2.53958mm,2.53958mm">
                        <w:txbxContent>
                          <w:p w14:paraId="350A8541" w14:textId="77777777" w:rsidR="0030599B" w:rsidRDefault="0030599B" w:rsidP="0030599B">
                            <w:pPr>
                              <w:spacing w:after="0" w:line="240" w:lineRule="auto"/>
                              <w:textDirection w:val="btLr"/>
                            </w:pPr>
                          </w:p>
                        </w:txbxContent>
                      </v:textbox>
                    </v:roundrect>
                    <v:rect id="Rectángulo 60" o:spid="_x0000_s1038" style="position:absolute;left:2920;top:5644;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" filled="f" stroked="f">
                      <v:textbox inset="4.10208mm,0,4.10208mm,0">
                        <w:txbxContent>
                          <w:p w14:paraId="6E703B7F" w14:textId="77777777" w:rsidR="0030599B" w:rsidRDefault="0030599B" w:rsidP="0030599B">
                            <w:pPr>
                              <w:spacing w:after="0" w:line="215" w:lineRule="auto"/>
                              <w:textDirection w:val="btLr"/>
                            </w:pPr>
                            <w:r>
                              <w:rPr>
                                <w:rFonts w:ascii="Arial Narrow" w:eastAsia="Arial Narrow" w:hAnsi="Arial Narrow" w:cs="Arial Narrow"/>
                                <w:color w:val="000000"/>
                              </w:rPr>
                              <w:t xml:space="preserve">Impide la campaña política en ciertas áreas </w:t>
                            </w:r>
                          </w:p>
                        </w:txbxContent>
                      </v:textbox>
                    </v:rect>
                    <v:rect id="Rectángulo 61" o:spid="_x0000_s1039" style="position:absolute;top:1092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49A08422" w14:textId="77777777" w:rsidR="0030599B" w:rsidRDefault="0030599B" w:rsidP="0030599B">
                            <w:pPr>
                              <w:spacing w:after="0" w:line="240" w:lineRule="auto"/>
                              <w:textDirection w:val="btLr"/>
                            </w:pPr>
                          </w:p>
                        </w:txbxContent>
                      </v:textbox>
                    </v:rect>
                    <v:roundrect id="Rectángulo: esquinas redondeadas 62" o:spid="_x0000_s1040" style="position:absolute;left:2790;top:9597;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68230A69" w14:textId="77777777" w:rsidR="0030599B" w:rsidRDefault="0030599B" w:rsidP="0030599B">
                            <w:pPr>
                              <w:spacing w:after="0" w:line="240" w:lineRule="auto"/>
                              <w:textDirection w:val="btLr"/>
                            </w:pPr>
                          </w:p>
                        </w:txbxContent>
                      </v:textbox>
                    </v:roundrect>
                    <v:rect id="Rectángulo 63" o:spid="_x0000_s1041" style="position:absolute;left:2920;top:9727;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" filled="f" stroked="f">
                      <v:textbox inset="4.10208mm,0,4.10208mm,0">
                        <w:txbxContent>
                          <w:p w14:paraId="4B63A709" w14:textId="77777777" w:rsidR="0030599B" w:rsidRDefault="0030599B" w:rsidP="0030599B">
                            <w:pPr>
                              <w:spacing w:after="0" w:line="215" w:lineRule="auto"/>
                              <w:textDirection w:val="btLr"/>
                            </w:pPr>
                            <w:r>
                              <w:rPr>
                                <w:rFonts w:ascii="Arial Narrow" w:eastAsia="Arial Narrow" w:hAnsi="Arial Narrow" w:cs="Arial Narrow"/>
                                <w:color w:val="000000"/>
                              </w:rPr>
                              <w:t>Visibilidad limitada de las mujeres en las campañas de los partidos políticos</w:t>
                            </w:r>
                          </w:p>
                        </w:txbxContent>
                      </v:textbox>
                    </v:rect>
                    <v:rect id="Rectángulo 64" o:spid="_x0000_s1042" style="position:absolute;top:15008;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696871EB" w14:textId="77777777" w:rsidR="0030599B" w:rsidRDefault="0030599B" w:rsidP="0030599B">
                            <w:pPr>
                              <w:spacing w:after="0" w:line="240" w:lineRule="auto"/>
                              <w:textDirection w:val="btLr"/>
                            </w:pPr>
                          </w:p>
                        </w:txbxContent>
                      </v:textbox>
                    </v:rect>
                    <v:roundrect id="Rectángulo: esquinas redondeadas 65" o:spid="_x0000_s1043" style="position:absolute;left:2790;top:13679;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4C2867A9" w14:textId="77777777" w:rsidR="0030599B" w:rsidRDefault="0030599B" w:rsidP="0030599B">
                            <w:pPr>
                              <w:spacing w:after="0" w:line="240" w:lineRule="auto"/>
                              <w:textDirection w:val="btLr"/>
                            </w:pPr>
                          </w:p>
                        </w:txbxContent>
                      </v:textbox>
                    </v:roundrect>
                    <v:rect id="Rectángulo 66" o:spid="_x0000_s1044" style="position:absolute;left:2920;top:13809;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" filled="f" stroked="f">
                      <v:textbox inset="4.10208mm,0,4.10208mm,0">
                        <w:txbxContent>
                          <w:p w14:paraId="19637E9F" w14:textId="77777777" w:rsidR="0030599B" w:rsidRDefault="0030599B" w:rsidP="0030599B">
                            <w:pPr>
                              <w:spacing w:after="0"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v:textbox>
                    </v:rect>
                    <v:rect id="Rectángulo 67" o:spid="_x0000_s1045" style="position:absolute;top:19090;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49C8007A" w14:textId="77777777" w:rsidR="0030599B" w:rsidRDefault="0030599B" w:rsidP="0030599B">
                            <w:pPr>
                              <w:spacing w:after="0" w:line="240" w:lineRule="auto"/>
                              <w:textDirection w:val="btLr"/>
                            </w:pPr>
                          </w:p>
                        </w:txbxContent>
                      </v:textbox>
                    </v:rect>
                    <v:roundrect id="Rectángulo: esquinas redondeadas 68" o:spid="_x0000_s1046" style="position:absolute;left:2790;top:1776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" fillcolor="white [3201]" strokecolor="#3d4b5f" strokeweight="1pt">
                      <v:stroke startarrowwidth="narrow" startarrowlength="short" endarrowwidth="narrow" endarrowlength="short" joinstyle="miter"/>
                      <v:textbox inset="2.53958mm,2.53958mm,2.53958mm,2.53958mm">
                        <w:txbxContent>
                          <w:p w14:paraId="2AD52C4D" w14:textId="77777777" w:rsidR="0030599B" w:rsidRDefault="0030599B" w:rsidP="0030599B">
                            <w:pPr>
                              <w:spacing w:after="0" w:line="240" w:lineRule="auto"/>
                              <w:textDirection w:val="btLr"/>
                            </w:pPr>
                          </w:p>
                        </w:txbxContent>
                      </v:textbox>
                    </v:roundrect>
                    <v:rect id="Rectángulo 69" o:spid="_x0000_s1047" style="position:absolute;left:2920;top:17892;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" filled="f" stroked="f">
                      <v:textbox inset="4.10208mm,0,4.10208mm,0">
                        <w:txbxContent>
                          <w:p w14:paraId="65624517" w14:textId="77777777" w:rsidR="0030599B" w:rsidRDefault="0030599B" w:rsidP="0030599B">
                            <w:pPr>
                              <w:spacing w:after="0" w:line="215" w:lineRule="auto"/>
                              <w:textDirection w:val="btLr"/>
                            </w:pPr>
                            <w:r>
                              <w:rPr>
                                <w:rFonts w:ascii="Arial Narrow" w:eastAsia="Arial Narrow" w:hAnsi="Arial Narrow" w:cs="Arial Narrow"/>
                                <w:color w:val="000000"/>
                              </w:rPr>
                              <w:t>Posibilidad de que disminuya el número de mujeres electas.</w:t>
                            </w:r>
                          </w:p>
                        </w:txbxContent>
                      </v:textbox>
                    </v:rect>
                    <v:rect id="Rectángulo 70" o:spid="_x0000_s1048" style="position:absolute;top:2317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" fillcolor="#cdcfd3" strokecolor="#44546a [3202]" strokeweight="1pt">
                      <v:fill opacity="58596f"/>
                      <v:stroke startarrowwidth="narrow" startarrowlength="short" endarrowwidth="narrow" endarrowlength="short"/>
                      <v:textbox inset="2.53958mm,2.53958mm,2.53958mm,2.53958mm">
                        <w:txbxContent>
                          <w:p w14:paraId="00D950E1" w14:textId="77777777" w:rsidR="0030599B" w:rsidRDefault="0030599B" w:rsidP="0030599B">
                            <w:pPr>
                              <w:spacing w:after="0" w:line="240" w:lineRule="auto"/>
                              <w:textDirection w:val="btLr"/>
                            </w:pPr>
                          </w:p>
                        </w:txbxContent>
                      </v:textbox>
                    </v:rect>
                    <v:roundrect id="Rectángulo: esquinas redondeadas 71" o:spid="_x0000_s1049" style="position:absolute;left:2790;top:21844;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2855EC3C" w14:textId="77777777" w:rsidR="0030599B" w:rsidRDefault="0030599B" w:rsidP="0030599B">
                            <w:pPr>
                              <w:spacing w:after="0" w:line="240" w:lineRule="auto"/>
                              <w:textDirection w:val="btLr"/>
                            </w:pPr>
                          </w:p>
                        </w:txbxContent>
                      </v:textbox>
                    </v:roundrect>
                    <v:rect id="Rectángulo 72" o:spid="_x0000_s1050" style="position:absolute;left:2920;top:21974;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" filled="f" stroked="f">
                      <v:textbox inset="4.10208mm,0,4.10208mm,0">
                        <w:txbxContent>
                          <w:p w14:paraId="5C33F288" w14:textId="77777777" w:rsidR="0030599B" w:rsidRDefault="0030599B" w:rsidP="0030599B">
                            <w:pPr>
                              <w:spacing w:after="0" w:line="215" w:lineRule="auto"/>
                              <w:textDirection w:val="btLr"/>
                            </w:pPr>
                            <w:r>
                              <w:rPr>
                                <w:rFonts w:ascii="Arial Narrow" w:eastAsia="Arial Narrow" w:hAnsi="Arial Narrow" w:cs="Arial Narrow"/>
                                <w:color w:val="000000"/>
                              </w:rPr>
                              <w:t xml:space="preserve">Dimisión forzada de mujeres electas </w:t>
                            </w:r>
                          </w:p>
                        </w:txbxContent>
                      </v:textbox>
                    </v:rect>
                    <v:rect id="Rectángulo 73" o:spid="_x0000_s1051" style="position:absolute;top:2725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32FD27D6" w14:textId="77777777" w:rsidR="0030599B" w:rsidRDefault="0030599B" w:rsidP="0030599B">
                            <w:pPr>
                              <w:spacing w:after="0" w:line="240" w:lineRule="auto"/>
                              <w:textDirection w:val="btLr"/>
                            </w:pPr>
                          </w:p>
                        </w:txbxContent>
                      </v:textbox>
                    </v:rect>
                    <v:roundrect id="Rectángulo: esquinas redondeadas 74" o:spid="_x0000_s1052" style="position:absolute;left:2790;top:25927;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2DB13A9F" w14:textId="77777777" w:rsidR="0030599B" w:rsidRDefault="0030599B" w:rsidP="0030599B">
                            <w:pPr>
                              <w:spacing w:after="0" w:line="240" w:lineRule="auto"/>
                              <w:textDirection w:val="btLr"/>
                            </w:pPr>
                          </w:p>
                        </w:txbxContent>
                      </v:textbox>
                    </v:roundrect>
                    <v:rect id="Rectángulo 75" o:spid="_x0000_s1053" style="position:absolute;left:2920;top:26056;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" filled="f" stroked="f">
                      <v:textbox inset="4.10208mm,0,4.10208mm,0">
                        <w:txbxContent>
                          <w:p w14:paraId="637152E8" w14:textId="77777777" w:rsidR="0030599B" w:rsidRDefault="0030599B" w:rsidP="0030599B">
                            <w:pPr>
                              <w:spacing w:after="0" w:line="215" w:lineRule="auto"/>
                              <w:textDirection w:val="btLr"/>
                            </w:pPr>
                            <w:r>
                              <w:rPr>
                                <w:rFonts w:ascii="Arial Narrow" w:eastAsia="Arial Narrow" w:hAnsi="Arial Narrow" w:cs="Arial Narrow"/>
                                <w:color w:val="000000"/>
                              </w:rPr>
                              <w:t>Menos mujeres eligen tener una carrera política, o abandonan su carrera temprano.</w:t>
                            </w:r>
                          </w:p>
                        </w:txbxContent>
                      </v:textbox>
                    </v:rect>
                  </v:group>
                </v:group>
                <w10:anchorlock/>
              </v:group>
            </w:pict>
          </mc:Fallback>
        </mc:AlternateContent>
      </w:r>
      <w:r w:rsidRPr="00935F73">
        <w:rPr>
          <w:rFonts w:ascii="Century Gothic" w:eastAsia="Arial Narrow" w:hAnsi="Century Gothic" w:cs="Arial Narrow"/>
          <w:b/>
          <w:color w:val="000000"/>
        </w:rPr>
        <w:t>Fuente</w:t>
      </w:r>
      <w:r w:rsidRPr="00935F73">
        <w:rPr>
          <w:rFonts w:ascii="Century Gothic" w:eastAsia="Arial Narrow" w:hAnsi="Century Gothic" w:cs="Arial Narrow"/>
          <w:color w:val="000000"/>
        </w:rPr>
        <w:t>. ONU Mujeres y PNUD</w:t>
      </w:r>
    </w:p>
    <w:p w14:paraId="7EE1E181"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A94FDB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En consideración a lo anterior, resulta significativo indicar que, estas consecuencias de la violencia política conllevan a que las brechas que hoy existen en Colombia respecto de la participación de las mujeres en la vida política se intensifiquen:</w:t>
      </w:r>
    </w:p>
    <w:p w14:paraId="00D50B1A"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9C2A0A1" w14:textId="77777777" w:rsidR="0030599B" w:rsidRDefault="0030599B" w:rsidP="0030599B">
      <w:pPr>
        <w:spacing w:after="0" w:line="276" w:lineRule="auto"/>
        <w:jc w:val="center"/>
        <w:rPr>
          <w:rFonts w:ascii="Century Gothic" w:eastAsia="Arial Narrow" w:hAnsi="Century Gothic" w:cs="Arial Narrow"/>
          <w:b/>
          <w:color w:val="000000"/>
        </w:rPr>
      </w:pPr>
    </w:p>
    <w:p w14:paraId="0817A6D6" w14:textId="34D8BC75"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lastRenderedPageBreak/>
        <w:t>MUJERES EN EL CONGRESO DE LA REPÚBLICA</w:t>
      </w:r>
    </w:p>
    <w:p w14:paraId="0E6810AD" w14:textId="77777777" w:rsidR="0030599B" w:rsidRPr="00935F73" w:rsidRDefault="0030599B" w:rsidP="0030599B">
      <w:pPr>
        <w:spacing w:after="0" w:line="276" w:lineRule="auto"/>
        <w:jc w:val="center"/>
        <w:rPr>
          <w:rFonts w:ascii="Century Gothic" w:eastAsia="Arial Narrow" w:hAnsi="Century Gothic" w:cs="Arial Narrow"/>
          <w:color w:val="000000"/>
        </w:rPr>
      </w:pPr>
      <w:r w:rsidRPr="00935F73">
        <w:rPr>
          <w:rFonts w:ascii="Century Gothic" w:eastAsia="Arial Narrow" w:hAnsi="Century Gothic" w:cs="Arial Narrow"/>
          <w:noProof/>
          <w:color w:val="000000"/>
          <w:highlight w:val="yellow"/>
        </w:rPr>
        <w:drawing>
          <wp:inline distT="0" distB="0" distL="0" distR="0" wp14:anchorId="206F1593" wp14:editId="609B6AF0">
            <wp:extent cx="5612130" cy="1155700"/>
            <wp:effectExtent l="0" t="0" r="0" b="0"/>
            <wp:docPr id="79" name="Grá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46CEA" w14:textId="3798A0B9"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w:t>
      </w:r>
      <w:proofErr w:type="spellStart"/>
      <w:r w:rsidRPr="00935F73">
        <w:rPr>
          <w:rFonts w:ascii="Century Gothic" w:eastAsia="Arial Narrow" w:hAnsi="Century Gothic" w:cs="Arial Narrow"/>
        </w:rPr>
        <w:t>Registradur</w:t>
      </w:r>
      <w:r w:rsidR="00727D20">
        <w:rPr>
          <w:rFonts w:ascii="Century Gothic" w:eastAsia="Arial Narrow" w:hAnsi="Century Gothic" w:cs="Arial Narrow"/>
        </w:rPr>
        <w:t>í</w:t>
      </w:r>
      <w:r w:rsidRPr="00935F73">
        <w:rPr>
          <w:rFonts w:ascii="Century Gothic" w:eastAsia="Arial Narrow" w:hAnsi="Century Gothic" w:cs="Arial Narrow"/>
        </w:rPr>
        <w:t>a</w:t>
      </w:r>
      <w:proofErr w:type="spellEnd"/>
      <w:r w:rsidRPr="00935F73">
        <w:rPr>
          <w:rFonts w:ascii="Century Gothic" w:eastAsia="Arial Narrow" w:hAnsi="Century Gothic" w:cs="Arial Narrow"/>
        </w:rPr>
        <w:t xml:space="preserve"> Nacional y el CNE</w:t>
      </w:r>
    </w:p>
    <w:p w14:paraId="46E327B5" w14:textId="77777777" w:rsidR="0030599B" w:rsidRPr="00935F73" w:rsidRDefault="0030599B" w:rsidP="0030599B">
      <w:pPr>
        <w:spacing w:after="0" w:line="276" w:lineRule="auto"/>
        <w:jc w:val="center"/>
        <w:rPr>
          <w:rFonts w:ascii="Century Gothic" w:eastAsia="Arial Narrow" w:hAnsi="Century Gothic" w:cs="Arial Narrow"/>
        </w:rPr>
      </w:pPr>
    </w:p>
    <w:p w14:paraId="1377330F"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De </w:t>
      </w:r>
      <w:r w:rsidRPr="00935F73">
        <w:rPr>
          <w:rFonts w:ascii="Century Gothic" w:eastAsia="Arial Narrow" w:hAnsi="Century Gothic" w:cs="Arial Narrow"/>
          <w:b/>
          <w:color w:val="000000"/>
        </w:rPr>
        <w:t xml:space="preserve">279 curules </w:t>
      </w:r>
      <w:r w:rsidRPr="00935F73">
        <w:rPr>
          <w:rFonts w:ascii="Century Gothic" w:eastAsia="Arial Narrow" w:hAnsi="Century Gothic" w:cs="Arial Narrow"/>
          <w:color w:val="000000"/>
        </w:rPr>
        <w:t xml:space="preserve">del Congreso, </w:t>
      </w:r>
      <w:r w:rsidRPr="00935F73">
        <w:rPr>
          <w:rFonts w:ascii="Century Gothic" w:eastAsia="Arial Narrow" w:hAnsi="Century Gothic" w:cs="Arial Narrow"/>
          <w:b/>
          <w:color w:val="000000"/>
        </w:rPr>
        <w:t>55</w:t>
      </w:r>
      <w:r w:rsidRPr="00935F73">
        <w:rPr>
          <w:rFonts w:ascii="Century Gothic" w:eastAsia="Arial Narrow" w:hAnsi="Century Gothic" w:cs="Arial Narrow"/>
          <w:color w:val="000000"/>
        </w:rPr>
        <w:t xml:space="preserve"> están ocupadas por mujeres (</w:t>
      </w:r>
      <w:r w:rsidRPr="00935F73">
        <w:rPr>
          <w:rFonts w:ascii="Century Gothic" w:eastAsia="Arial Narrow" w:hAnsi="Century Gothic" w:cs="Arial Narrow"/>
          <w:b/>
          <w:color w:val="000000"/>
        </w:rPr>
        <w:t>19.7%</w:t>
      </w:r>
      <w:r w:rsidRPr="00935F73">
        <w:rPr>
          <w:rFonts w:ascii="Century Gothic" w:eastAsia="Arial Narrow" w:hAnsi="Century Gothic" w:cs="Arial Narrow"/>
          <w:color w:val="000000"/>
        </w:rPr>
        <w:t xml:space="preserve">), lo que permite evidenciar que </w:t>
      </w:r>
      <w:r w:rsidRPr="00935F73">
        <w:rPr>
          <w:rFonts w:ascii="Century Gothic" w:eastAsia="Arial Narrow" w:hAnsi="Century Gothic" w:cs="Arial Narrow"/>
          <w:b/>
          <w:color w:val="000000"/>
        </w:rPr>
        <w:t>Colombia sigue estando por 11 puntos porcentuales por debajo del promedio regional de las Américas</w:t>
      </w:r>
      <w:r w:rsidRPr="00935F73">
        <w:rPr>
          <w:rFonts w:ascii="Century Gothic" w:eastAsia="Arial Narrow" w:hAnsi="Century Gothic" w:cs="Arial Narrow"/>
          <w:color w:val="000000"/>
        </w:rPr>
        <w:t xml:space="preserve">, que está en un </w:t>
      </w:r>
      <w:r w:rsidRPr="00935F73">
        <w:rPr>
          <w:rFonts w:ascii="Century Gothic" w:eastAsia="Arial Narrow" w:hAnsi="Century Gothic" w:cs="Arial Narrow"/>
          <w:b/>
          <w:color w:val="000000"/>
        </w:rPr>
        <w:t>31.3 %</w:t>
      </w:r>
      <w:r w:rsidRPr="00935F73">
        <w:rPr>
          <w:rFonts w:ascii="Century Gothic" w:eastAsia="Arial Narrow" w:hAnsi="Century Gothic" w:cs="Arial Narrow"/>
          <w:color w:val="000000"/>
        </w:rPr>
        <w:t xml:space="preserve"> de mujeres en Parlamentos.  Según el más reciente reporte de las Naciones Unidas, Mujeres en la Política: 2020, Colombia ocupa el lugar </w:t>
      </w:r>
      <w:r w:rsidRPr="00935F73">
        <w:rPr>
          <w:rFonts w:ascii="Century Gothic" w:eastAsia="Arial Narrow" w:hAnsi="Century Gothic" w:cs="Arial Narrow"/>
          <w:b/>
          <w:color w:val="000000"/>
          <w:u w:val="single"/>
        </w:rPr>
        <w:t>119 de 191 países en el ranking de mujeres en el Parlamento</w:t>
      </w:r>
      <w:r w:rsidRPr="00935F73">
        <w:rPr>
          <w:rFonts w:ascii="Century Gothic" w:eastAsia="Arial Narrow" w:hAnsi="Century Gothic" w:cs="Arial Narrow"/>
          <w:b/>
          <w:color w:val="000000"/>
          <w:u w:val="single"/>
          <w:vertAlign w:val="superscript"/>
        </w:rPr>
        <w:footnoteReference w:id="7"/>
      </w:r>
      <w:r w:rsidRPr="00935F73">
        <w:rPr>
          <w:rFonts w:ascii="Century Gothic" w:eastAsia="Arial Narrow" w:hAnsi="Century Gothic" w:cs="Arial Narrow"/>
          <w:color w:val="000000"/>
        </w:rPr>
        <w:t xml:space="preserve">. </w:t>
      </w:r>
    </w:p>
    <w:p w14:paraId="5EEE73EE"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11E829B5" w14:textId="77777777"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GOBERNACIONES</w:t>
      </w:r>
    </w:p>
    <w:p w14:paraId="1294B516"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45625E6A" wp14:editId="69CCF18E">
            <wp:extent cx="5612130" cy="1393903"/>
            <wp:effectExtent l="0" t="0" r="0" b="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F3C689" w14:textId="5CA4462D"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rPr>
        <w:t xml:space="preserve">Fuente: Informe denominado “Balance de la Participación Política de las Mujeres Elecciones 2018” de ONU Mujeres y </w:t>
      </w:r>
      <w:proofErr w:type="spellStart"/>
      <w:r w:rsidRPr="00935F73">
        <w:rPr>
          <w:rFonts w:ascii="Century Gothic" w:eastAsia="Arial Narrow" w:hAnsi="Century Gothic" w:cs="Arial Narrow"/>
        </w:rPr>
        <w:t>Registradur</w:t>
      </w:r>
      <w:r w:rsidR="00727D20">
        <w:rPr>
          <w:rFonts w:ascii="Century Gothic" w:eastAsia="Arial Narrow" w:hAnsi="Century Gothic" w:cs="Arial Narrow"/>
        </w:rPr>
        <w:t>í</w:t>
      </w:r>
      <w:r w:rsidRPr="00935F73">
        <w:rPr>
          <w:rFonts w:ascii="Century Gothic" w:eastAsia="Arial Narrow" w:hAnsi="Century Gothic" w:cs="Arial Narrow"/>
        </w:rPr>
        <w:t>a</w:t>
      </w:r>
      <w:proofErr w:type="spellEnd"/>
      <w:r w:rsidRPr="00935F73">
        <w:rPr>
          <w:rFonts w:ascii="Century Gothic" w:eastAsia="Arial Narrow" w:hAnsi="Century Gothic" w:cs="Arial Narrow"/>
        </w:rPr>
        <w:t xml:space="preserve"> Nacional y el CNE.</w:t>
      </w:r>
    </w:p>
    <w:p w14:paraId="3C1462CA" w14:textId="77777777" w:rsidR="0030599B" w:rsidRPr="00935F73" w:rsidRDefault="0030599B" w:rsidP="0030599B">
      <w:pPr>
        <w:spacing w:after="0" w:line="276" w:lineRule="auto"/>
        <w:jc w:val="both"/>
        <w:rPr>
          <w:rFonts w:ascii="Century Gothic" w:eastAsia="Arial Narrow" w:hAnsi="Century Gothic" w:cs="Arial Narrow"/>
        </w:rPr>
      </w:pPr>
    </w:p>
    <w:p w14:paraId="751EC44F" w14:textId="77777777" w:rsidR="0030599B" w:rsidRPr="00935F73" w:rsidRDefault="0030599B" w:rsidP="0030599B">
      <w:pPr>
        <w:spacing w:after="0" w:line="276" w:lineRule="auto"/>
        <w:jc w:val="both"/>
        <w:rPr>
          <w:rFonts w:ascii="Century Gothic" w:eastAsia="Arial Narrow" w:hAnsi="Century Gothic" w:cs="Arial Narrow"/>
          <w:b/>
        </w:rPr>
      </w:pPr>
      <w:r w:rsidRPr="00935F73">
        <w:rPr>
          <w:rFonts w:ascii="Century Gothic" w:eastAsia="Arial Narrow" w:hAnsi="Century Gothic" w:cs="Arial Narrow"/>
        </w:rPr>
        <w:t xml:space="preserve">En las Gobernaciones para el periodo </w:t>
      </w:r>
      <w:r w:rsidRPr="00935F73">
        <w:rPr>
          <w:rFonts w:ascii="Century Gothic" w:eastAsia="Arial Narrow" w:hAnsi="Century Gothic" w:cs="Arial Narrow"/>
          <w:b/>
        </w:rPr>
        <w:t xml:space="preserve">2016 – 2019, las mujeres elegidas representaron un 20%, </w:t>
      </w:r>
      <w:r w:rsidRPr="00935F73">
        <w:rPr>
          <w:rFonts w:ascii="Century Gothic" w:eastAsia="Arial Narrow" w:hAnsi="Century Gothic" w:cs="Arial Narrow"/>
        </w:rPr>
        <w:t xml:space="preserve">respecto de las candidatas, mientras que para </w:t>
      </w:r>
      <w:r w:rsidRPr="00935F73">
        <w:rPr>
          <w:rFonts w:ascii="Century Gothic" w:eastAsia="Arial Narrow" w:hAnsi="Century Gothic" w:cs="Arial Narrow"/>
          <w:b/>
        </w:rPr>
        <w:t xml:space="preserve">2020 – 2023 tan solo representaron el 10%. </w:t>
      </w:r>
    </w:p>
    <w:p w14:paraId="385DFE3D" w14:textId="77777777" w:rsidR="0030599B" w:rsidRPr="00935F73" w:rsidRDefault="0030599B" w:rsidP="0030599B">
      <w:pPr>
        <w:spacing w:after="0" w:line="276" w:lineRule="auto"/>
        <w:jc w:val="both"/>
        <w:rPr>
          <w:rFonts w:ascii="Century Gothic" w:eastAsia="Arial Narrow" w:hAnsi="Century Gothic" w:cs="Arial Narrow"/>
        </w:rPr>
      </w:pPr>
    </w:p>
    <w:p w14:paraId="21B8B60E" w14:textId="77777777" w:rsidR="0030599B" w:rsidRDefault="0030599B" w:rsidP="0030599B">
      <w:pPr>
        <w:spacing w:after="0" w:line="276" w:lineRule="auto"/>
        <w:jc w:val="center"/>
        <w:rPr>
          <w:rFonts w:ascii="Century Gothic" w:eastAsia="Arial Narrow" w:hAnsi="Century Gothic" w:cs="Arial Narrow"/>
          <w:b/>
          <w:color w:val="000000"/>
        </w:rPr>
      </w:pPr>
    </w:p>
    <w:p w14:paraId="44B681E8" w14:textId="77777777" w:rsidR="0030599B" w:rsidRDefault="0030599B" w:rsidP="0030599B">
      <w:pPr>
        <w:spacing w:after="0" w:line="276" w:lineRule="auto"/>
        <w:jc w:val="center"/>
        <w:rPr>
          <w:rFonts w:ascii="Century Gothic" w:eastAsia="Arial Narrow" w:hAnsi="Century Gothic" w:cs="Arial Narrow"/>
          <w:b/>
          <w:color w:val="000000"/>
        </w:rPr>
      </w:pPr>
    </w:p>
    <w:p w14:paraId="7C0109F0" w14:textId="77777777" w:rsidR="0030599B" w:rsidRDefault="0030599B" w:rsidP="0030599B">
      <w:pPr>
        <w:spacing w:after="0" w:line="276" w:lineRule="auto"/>
        <w:jc w:val="center"/>
        <w:rPr>
          <w:rFonts w:ascii="Century Gothic" w:eastAsia="Arial Narrow" w:hAnsi="Century Gothic" w:cs="Arial Narrow"/>
          <w:b/>
          <w:color w:val="000000"/>
        </w:rPr>
      </w:pPr>
    </w:p>
    <w:p w14:paraId="08EF4799" w14:textId="28A278CD"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color w:val="000000"/>
        </w:rPr>
        <w:lastRenderedPageBreak/>
        <w:t>ALCALDIAS</w:t>
      </w:r>
    </w:p>
    <w:p w14:paraId="5E9A7F76"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765BC7BF" wp14:editId="3A0AF18F">
            <wp:extent cx="5612130" cy="1041400"/>
            <wp:effectExtent l="0" t="0" r="0" b="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18CBA0" w14:textId="718BB7FE"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w:t>
      </w:r>
      <w:proofErr w:type="spellStart"/>
      <w:r w:rsidRPr="00935F73">
        <w:rPr>
          <w:rFonts w:ascii="Century Gothic" w:eastAsia="Arial Narrow" w:hAnsi="Century Gothic" w:cs="Arial Narrow"/>
        </w:rPr>
        <w:t>Registradur</w:t>
      </w:r>
      <w:r w:rsidR="00727D20">
        <w:rPr>
          <w:rFonts w:ascii="Century Gothic" w:eastAsia="Arial Narrow" w:hAnsi="Century Gothic" w:cs="Arial Narrow"/>
        </w:rPr>
        <w:t>í</w:t>
      </w:r>
      <w:r w:rsidRPr="00935F73">
        <w:rPr>
          <w:rFonts w:ascii="Century Gothic" w:eastAsia="Arial Narrow" w:hAnsi="Century Gothic" w:cs="Arial Narrow"/>
        </w:rPr>
        <w:t>a</w:t>
      </w:r>
      <w:proofErr w:type="spellEnd"/>
      <w:r w:rsidRPr="00935F73">
        <w:rPr>
          <w:rFonts w:ascii="Century Gothic" w:eastAsia="Arial Narrow" w:hAnsi="Century Gothic" w:cs="Arial Narrow"/>
        </w:rPr>
        <w:t xml:space="preserve"> Nacional y el CNE.</w:t>
      </w:r>
    </w:p>
    <w:p w14:paraId="1A489956" w14:textId="77777777" w:rsidR="0030599B" w:rsidRPr="00935F73" w:rsidRDefault="0030599B" w:rsidP="0030599B">
      <w:pPr>
        <w:spacing w:after="0" w:line="276" w:lineRule="auto"/>
        <w:jc w:val="center"/>
        <w:rPr>
          <w:rFonts w:ascii="Century Gothic" w:eastAsia="Arial Narrow" w:hAnsi="Century Gothic" w:cs="Arial Narrow"/>
        </w:rPr>
      </w:pPr>
    </w:p>
    <w:p w14:paraId="6E2F3468"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En las Alcaldías para el periodo </w:t>
      </w:r>
      <w:r w:rsidRPr="00935F73">
        <w:rPr>
          <w:rFonts w:ascii="Century Gothic" w:eastAsia="Arial Narrow" w:hAnsi="Century Gothic" w:cs="Arial Narrow"/>
          <w:b/>
          <w:color w:val="000000"/>
        </w:rPr>
        <w:t xml:space="preserve">2016 – 2019, las mujeres elegidas representaron un 20.6%, </w:t>
      </w:r>
      <w:r w:rsidRPr="00935F73">
        <w:rPr>
          <w:rFonts w:ascii="Century Gothic" w:eastAsia="Arial Narrow" w:hAnsi="Century Gothic" w:cs="Arial Narrow"/>
          <w:color w:val="000000"/>
        </w:rPr>
        <w:t xml:space="preserve">respecto de las candidatas, mientras que para </w:t>
      </w:r>
      <w:r w:rsidRPr="00935F73">
        <w:rPr>
          <w:rFonts w:ascii="Century Gothic" w:eastAsia="Arial Narrow" w:hAnsi="Century Gothic" w:cs="Arial Narrow"/>
          <w:b/>
          <w:color w:val="000000"/>
        </w:rPr>
        <w:t>2020 – 2023 fueron el 17.5%</w:t>
      </w:r>
    </w:p>
    <w:p w14:paraId="23FA7484" w14:textId="77777777" w:rsidR="0030599B" w:rsidRPr="00935F73" w:rsidRDefault="0030599B" w:rsidP="0030599B">
      <w:pPr>
        <w:spacing w:after="0" w:line="276" w:lineRule="auto"/>
        <w:jc w:val="center"/>
        <w:rPr>
          <w:rFonts w:ascii="Century Gothic" w:eastAsia="Arial Narrow" w:hAnsi="Century Gothic" w:cs="Arial Narrow"/>
          <w:b/>
          <w:color w:val="000000"/>
        </w:rPr>
      </w:pPr>
    </w:p>
    <w:p w14:paraId="47217FFA" w14:textId="77777777"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ASAMBLEAS</w:t>
      </w:r>
    </w:p>
    <w:p w14:paraId="6B376DD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50E1C880" wp14:editId="00D5B045">
            <wp:extent cx="5612130" cy="1432560"/>
            <wp:effectExtent l="0" t="0" r="0" b="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7CB627" w14:textId="2EC9238A"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w:t>
      </w:r>
      <w:proofErr w:type="spellStart"/>
      <w:r w:rsidRPr="00935F73">
        <w:rPr>
          <w:rFonts w:ascii="Century Gothic" w:eastAsia="Arial Narrow" w:hAnsi="Century Gothic" w:cs="Arial Narrow"/>
        </w:rPr>
        <w:t>Registradur</w:t>
      </w:r>
      <w:r w:rsidR="00076EF7">
        <w:rPr>
          <w:rFonts w:ascii="Century Gothic" w:eastAsia="Arial Narrow" w:hAnsi="Century Gothic" w:cs="Arial Narrow"/>
        </w:rPr>
        <w:t>í</w:t>
      </w:r>
      <w:r w:rsidRPr="00935F73">
        <w:rPr>
          <w:rFonts w:ascii="Century Gothic" w:eastAsia="Arial Narrow" w:hAnsi="Century Gothic" w:cs="Arial Narrow"/>
        </w:rPr>
        <w:t>a</w:t>
      </w:r>
      <w:proofErr w:type="spellEnd"/>
      <w:r w:rsidRPr="00935F73">
        <w:rPr>
          <w:rFonts w:ascii="Century Gothic" w:eastAsia="Arial Narrow" w:hAnsi="Century Gothic" w:cs="Arial Narrow"/>
        </w:rPr>
        <w:t xml:space="preserve"> Nacional y el CNE.</w:t>
      </w:r>
    </w:p>
    <w:p w14:paraId="7364DE17"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FA91615"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Para el periodo </w:t>
      </w:r>
      <w:r w:rsidRPr="00935F73">
        <w:rPr>
          <w:rFonts w:ascii="Century Gothic" w:eastAsia="Arial Narrow" w:hAnsi="Century Gothic" w:cs="Arial Narrow"/>
          <w:b/>
          <w:color w:val="000000"/>
        </w:rPr>
        <w:t xml:space="preserve">2020 – 2023, </w:t>
      </w:r>
      <w:r w:rsidRPr="00935F73">
        <w:rPr>
          <w:rFonts w:ascii="Century Gothic" w:eastAsia="Arial Narrow" w:hAnsi="Century Gothic" w:cs="Arial Narrow"/>
          <w:color w:val="000000"/>
        </w:rPr>
        <w:t xml:space="preserve">resultaron elegidas </w:t>
      </w:r>
      <w:r w:rsidRPr="00935F73">
        <w:rPr>
          <w:rFonts w:ascii="Century Gothic" w:eastAsia="Arial Narrow" w:hAnsi="Century Gothic" w:cs="Arial Narrow"/>
          <w:b/>
          <w:color w:val="000000"/>
        </w:rPr>
        <w:t xml:space="preserve">el mismo número de mujeres </w:t>
      </w:r>
      <w:r w:rsidRPr="00935F73">
        <w:rPr>
          <w:rFonts w:ascii="Century Gothic" w:eastAsia="Arial Narrow" w:hAnsi="Century Gothic" w:cs="Arial Narrow"/>
          <w:color w:val="000000"/>
        </w:rPr>
        <w:t xml:space="preserve">que para el periodo </w:t>
      </w:r>
      <w:r w:rsidRPr="00935F73">
        <w:rPr>
          <w:rFonts w:ascii="Century Gothic" w:eastAsia="Arial Narrow" w:hAnsi="Century Gothic" w:cs="Arial Narrow"/>
          <w:b/>
          <w:color w:val="000000"/>
        </w:rPr>
        <w:t xml:space="preserve">2008 – 2011 en las asambleas, </w:t>
      </w:r>
      <w:r w:rsidRPr="00935F73">
        <w:rPr>
          <w:rFonts w:ascii="Century Gothic" w:eastAsia="Arial Narrow" w:hAnsi="Century Gothic" w:cs="Arial Narrow"/>
          <w:color w:val="000000"/>
        </w:rPr>
        <w:t xml:space="preserve">cuando estos periodos reportan una </w:t>
      </w:r>
      <w:r w:rsidRPr="00935F73">
        <w:rPr>
          <w:rFonts w:ascii="Century Gothic" w:eastAsia="Arial Narrow" w:hAnsi="Century Gothic" w:cs="Arial Narrow"/>
          <w:b/>
          <w:color w:val="000000"/>
        </w:rPr>
        <w:t>diferencia de 926 candidatas.</w:t>
      </w:r>
    </w:p>
    <w:p w14:paraId="14C11C0B"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4F5D8193" w14:textId="77777777"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CONCEJOS</w:t>
      </w:r>
    </w:p>
    <w:p w14:paraId="5140CB5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20D7EB69" wp14:editId="166ED24C">
            <wp:extent cx="5612130" cy="1651635"/>
            <wp:effectExtent l="0" t="0" r="0" b="0"/>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C62B90" w14:textId="5704EFD3"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lastRenderedPageBreak/>
        <w:t>Fuente:</w:t>
      </w:r>
      <w:r w:rsidRPr="00935F73">
        <w:rPr>
          <w:rFonts w:ascii="Century Gothic" w:eastAsia="Arial Narrow" w:hAnsi="Century Gothic" w:cs="Arial Narrow"/>
        </w:rPr>
        <w:t xml:space="preserve"> Informe denominado “Balance de la Participación Política de las Mujeres Elecciones 2018” de ONU Mujeres y </w:t>
      </w:r>
      <w:proofErr w:type="spellStart"/>
      <w:r w:rsidRPr="00935F73">
        <w:rPr>
          <w:rFonts w:ascii="Century Gothic" w:eastAsia="Arial Narrow" w:hAnsi="Century Gothic" w:cs="Arial Narrow"/>
        </w:rPr>
        <w:t>Registradur</w:t>
      </w:r>
      <w:r w:rsidR="00076EF7">
        <w:rPr>
          <w:rFonts w:ascii="Century Gothic" w:eastAsia="Arial Narrow" w:hAnsi="Century Gothic" w:cs="Arial Narrow"/>
        </w:rPr>
        <w:t>í</w:t>
      </w:r>
      <w:r w:rsidRPr="00935F73">
        <w:rPr>
          <w:rFonts w:ascii="Century Gothic" w:eastAsia="Arial Narrow" w:hAnsi="Century Gothic" w:cs="Arial Narrow"/>
        </w:rPr>
        <w:t>a</w:t>
      </w:r>
      <w:proofErr w:type="spellEnd"/>
      <w:r w:rsidRPr="00935F73">
        <w:rPr>
          <w:rFonts w:ascii="Century Gothic" w:eastAsia="Arial Narrow" w:hAnsi="Century Gothic" w:cs="Arial Narrow"/>
        </w:rPr>
        <w:t xml:space="preserve"> Nacional y el CNE.</w:t>
      </w:r>
    </w:p>
    <w:p w14:paraId="7682146B"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756364B"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En relación a los concejos la cifra no es más alentadora, ello por cuanto tan solo se tuvo un </w:t>
      </w:r>
      <w:r w:rsidRPr="00935F73">
        <w:rPr>
          <w:rFonts w:ascii="Century Gothic" w:eastAsia="Arial Narrow" w:hAnsi="Century Gothic" w:cs="Arial Narrow"/>
          <w:b/>
          <w:color w:val="000000"/>
        </w:rPr>
        <w:t xml:space="preserve">aumento de 30 concejalas, </w:t>
      </w:r>
      <w:r w:rsidRPr="00935F73">
        <w:rPr>
          <w:rFonts w:ascii="Century Gothic" w:eastAsia="Arial Narrow" w:hAnsi="Century Gothic" w:cs="Arial Narrow"/>
          <w:color w:val="000000"/>
        </w:rPr>
        <w:t xml:space="preserve">entre los periodos 2016 – 2019 y 2020 – 2023, mientras que por ejemplo entre los periodos 2008 – 2011 y 2012 – 2015, la diferencia fue de </w:t>
      </w:r>
      <w:r w:rsidRPr="00935F73">
        <w:rPr>
          <w:rFonts w:ascii="Century Gothic" w:eastAsia="Arial Narrow" w:hAnsi="Century Gothic" w:cs="Arial Narrow"/>
          <w:b/>
          <w:color w:val="000000"/>
        </w:rPr>
        <w:t>354 mujeres más</w:t>
      </w:r>
      <w:r w:rsidRPr="00935F73">
        <w:rPr>
          <w:rFonts w:ascii="Century Gothic" w:eastAsia="Arial Narrow" w:hAnsi="Century Gothic" w:cs="Arial Narrow"/>
          <w:color w:val="000000"/>
        </w:rPr>
        <w:t xml:space="preserve">, es decir, un aumento del </w:t>
      </w:r>
      <w:r w:rsidRPr="00935F73">
        <w:rPr>
          <w:rFonts w:ascii="Century Gothic" w:eastAsia="Arial Narrow" w:hAnsi="Century Gothic" w:cs="Arial Narrow"/>
          <w:b/>
          <w:color w:val="000000"/>
        </w:rPr>
        <w:t>21.4%.</w:t>
      </w:r>
    </w:p>
    <w:p w14:paraId="416DCAF7"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2C1038F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Estas cifras evidencian de manera contundente que la falta de representación de las mujeres en política sigue siendo una constante el país.</w:t>
      </w:r>
    </w:p>
    <w:p w14:paraId="0566A118"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B2B0779" w14:textId="77777777" w:rsidR="0030599B" w:rsidRPr="00935F73" w:rsidRDefault="0030599B" w:rsidP="0030599B">
      <w:pPr>
        <w:numPr>
          <w:ilvl w:val="0"/>
          <w:numId w:val="6"/>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INDICE DE PARIDAD – IPP EN COLOMBIA </w:t>
      </w:r>
    </w:p>
    <w:p w14:paraId="3CCAAFC8" w14:textId="77777777" w:rsidR="0030599B" w:rsidRPr="00935F73" w:rsidRDefault="0030599B" w:rsidP="0030599B">
      <w:pPr>
        <w:spacing w:after="0" w:line="276" w:lineRule="auto"/>
        <w:jc w:val="both"/>
        <w:rPr>
          <w:rFonts w:ascii="Century Gothic" w:eastAsia="Arial Narrow" w:hAnsi="Century Gothic" w:cs="Arial Narrow"/>
        </w:rPr>
      </w:pPr>
    </w:p>
    <w:p w14:paraId="46C66B31" w14:textId="7721029A" w:rsidR="0030599B" w:rsidRDefault="0030599B" w:rsidP="0030599B">
      <w:pPr>
        <w:spacing w:after="0" w:line="276" w:lineRule="auto"/>
        <w:jc w:val="both"/>
        <w:rPr>
          <w:rFonts w:ascii="Century Gothic" w:eastAsia="Arial Narrow" w:hAnsi="Century Gothic" w:cs="Arial Narrow"/>
        </w:rPr>
      </w:pPr>
      <w:r w:rsidRPr="00935F73">
        <w:rPr>
          <w:rFonts w:ascii="Century Gothic" w:eastAsia="Arial Narrow" w:hAnsi="Century Gothic" w:cs="Arial Narrow"/>
        </w:rPr>
        <w:t>El Índice de Paridad Política (</w:t>
      </w:r>
      <w:proofErr w:type="spellStart"/>
      <w:r w:rsidRPr="00935F73">
        <w:rPr>
          <w:rFonts w:ascii="Century Gothic" w:eastAsia="Arial Narrow" w:hAnsi="Century Gothic" w:cs="Arial Narrow"/>
        </w:rPr>
        <w:t>ipp</w:t>
      </w:r>
      <w:proofErr w:type="spellEnd"/>
      <w:r w:rsidRPr="00935F73">
        <w:rPr>
          <w:rFonts w:ascii="Century Gothic" w:eastAsia="Arial Narrow" w:hAnsi="Century Gothic" w:cs="Arial Narrow"/>
        </w:rPr>
        <w:t xml:space="preserve"> ), por primera vez aplicado a Colombia en 2019, que busca brindar información sobre el ejercicio de la participación política de las mujeres, presentó los siguientes datos (en una escala de 0 a 100) sobre la situación en nuestro país</w:t>
      </w:r>
      <w:r w:rsidRPr="00935F73">
        <w:rPr>
          <w:rFonts w:ascii="Century Gothic" w:eastAsia="Arial Narrow" w:hAnsi="Century Gothic" w:cs="Arial Narrow"/>
          <w:vertAlign w:val="superscript"/>
        </w:rPr>
        <w:footnoteReference w:id="8"/>
      </w:r>
      <w:r w:rsidRPr="00935F73">
        <w:rPr>
          <w:rFonts w:ascii="Century Gothic" w:eastAsia="Arial Narrow" w:hAnsi="Century Gothic" w:cs="Arial Narrow"/>
        </w:rPr>
        <w:t>.</w:t>
      </w:r>
    </w:p>
    <w:p w14:paraId="486DCE99" w14:textId="77777777" w:rsidR="00453297" w:rsidRPr="00935F73" w:rsidRDefault="00453297" w:rsidP="0030599B">
      <w:pPr>
        <w:spacing w:after="0" w:line="276" w:lineRule="auto"/>
        <w:jc w:val="both"/>
        <w:rPr>
          <w:rFonts w:ascii="Century Gothic" w:eastAsia="Arial Narrow" w:hAnsi="Century Gothic" w:cs="Arial Narrow"/>
        </w:rPr>
      </w:pPr>
    </w:p>
    <w:p w14:paraId="450B00FB"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34866099" wp14:editId="2234AB82">
            <wp:extent cx="5612130" cy="2505075"/>
            <wp:effectExtent l="0" t="0" r="0" b="0"/>
            <wp:docPr id="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5612130" cy="2505075"/>
                    </a:xfrm>
                    <a:prstGeom prst="rect">
                      <a:avLst/>
                    </a:prstGeom>
                    <a:ln/>
                  </pic:spPr>
                </pic:pic>
              </a:graphicData>
            </a:graphic>
          </wp:inline>
        </w:drawing>
      </w:r>
    </w:p>
    <w:p w14:paraId="52317047" w14:textId="40700D13"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Fuente. </w:t>
      </w:r>
      <w:r w:rsidRPr="00935F73">
        <w:rPr>
          <w:rFonts w:ascii="Century Gothic" w:eastAsia="Arial Narrow" w:hAnsi="Century Gothic" w:cs="Arial Narrow"/>
          <w:color w:val="000000"/>
        </w:rPr>
        <w:t>Protocolo para la prevención y atención de la violencia contra las mujeres en política en Colombia- MOE- agosto 2021.</w:t>
      </w:r>
    </w:p>
    <w:p w14:paraId="25B27842" w14:textId="1C07A086" w:rsidR="0030599B" w:rsidRDefault="0030599B" w:rsidP="0030599B">
      <w:pPr>
        <w:spacing w:after="0" w:line="276" w:lineRule="auto"/>
        <w:jc w:val="both"/>
        <w:rPr>
          <w:rFonts w:ascii="Century Gothic" w:eastAsia="Arial Narrow" w:hAnsi="Century Gothic" w:cs="Arial Narrow"/>
          <w:b/>
          <w:color w:val="000000"/>
        </w:rPr>
      </w:pPr>
    </w:p>
    <w:p w14:paraId="15B420D6" w14:textId="5FC8DA23" w:rsidR="00562DA8" w:rsidRDefault="00562DA8" w:rsidP="0030599B">
      <w:pPr>
        <w:spacing w:after="0" w:line="276" w:lineRule="auto"/>
        <w:jc w:val="both"/>
        <w:rPr>
          <w:rFonts w:ascii="Century Gothic" w:eastAsia="Arial Narrow" w:hAnsi="Century Gothic" w:cs="Arial Narrow"/>
          <w:b/>
          <w:color w:val="000000"/>
        </w:rPr>
      </w:pPr>
    </w:p>
    <w:p w14:paraId="37656CCC" w14:textId="77777777" w:rsidR="00DC27A3" w:rsidRDefault="00DC27A3" w:rsidP="0030599B">
      <w:pPr>
        <w:spacing w:after="0" w:line="276" w:lineRule="auto"/>
        <w:jc w:val="both"/>
        <w:rPr>
          <w:rFonts w:ascii="Century Gothic" w:eastAsia="Arial Narrow" w:hAnsi="Century Gothic" w:cs="Arial Narrow"/>
          <w:b/>
          <w:color w:val="000000"/>
        </w:rPr>
      </w:pPr>
    </w:p>
    <w:p w14:paraId="19D92513" w14:textId="26B358DC" w:rsidR="0030599B" w:rsidRDefault="008A3BB9" w:rsidP="00562DA8">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562DA8">
        <w:rPr>
          <w:rFonts w:ascii="Century Gothic" w:eastAsia="Century Gothic" w:hAnsi="Century Gothic" w:cs="Century Gothic"/>
          <w:b/>
          <w:bCs/>
          <w:color w:val="000000" w:themeColor="text1"/>
        </w:rPr>
        <w:lastRenderedPageBreak/>
        <w:t>CONTENIDO DE LA INICIATIVA.</w:t>
      </w:r>
    </w:p>
    <w:p w14:paraId="13BAF507" w14:textId="782D980D" w:rsidR="00905E0F" w:rsidRDefault="00905E0F" w:rsidP="00905E0F">
      <w:pPr>
        <w:spacing w:after="0" w:line="240" w:lineRule="auto"/>
        <w:jc w:val="both"/>
        <w:rPr>
          <w:rFonts w:ascii="Century Gothic" w:eastAsia="Century Gothic" w:hAnsi="Century Gothic" w:cs="Century Gothic"/>
          <w:b/>
          <w:bCs/>
          <w:color w:val="000000" w:themeColor="text1"/>
        </w:rPr>
      </w:pPr>
    </w:p>
    <w:p w14:paraId="7F29D307" w14:textId="7B41C8F1" w:rsidR="002A685A" w:rsidRDefault="00905E0F"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El Proyecto de Ley cuenta con 23 artículos, incluidos los referidos al objeto y la vigencia</w:t>
      </w:r>
      <w:r w:rsidR="002A685A">
        <w:rPr>
          <w:rFonts w:ascii="Century Gothic" w:eastAsia="Arial Narrow" w:hAnsi="Century Gothic" w:cs="Arial Narrow"/>
          <w:color w:val="000000"/>
        </w:rPr>
        <w:t>, los cuales se encuentran organizados en cinco capítulos, que regulan temas generales (artículos 1-5), medidas de prevención y atención y entes responsables (artículos 6-17), garantías de protección y reparación (artículos 18-19), responsabilidades y sanciones (artículos 20-21) y disposiciones finales (artículo 23).</w:t>
      </w:r>
    </w:p>
    <w:p w14:paraId="25C6D08B" w14:textId="573B3C3C" w:rsidR="002A685A" w:rsidRDefault="002A685A" w:rsidP="002A685A">
      <w:pPr>
        <w:spacing w:after="0" w:line="240" w:lineRule="auto"/>
        <w:jc w:val="both"/>
        <w:rPr>
          <w:rFonts w:ascii="Century Gothic" w:eastAsia="Arial Narrow" w:hAnsi="Century Gothic" w:cs="Arial Narrow"/>
          <w:color w:val="000000"/>
        </w:rPr>
      </w:pPr>
    </w:p>
    <w:p w14:paraId="01489CE1" w14:textId="77777777" w:rsidR="004D62CB" w:rsidRDefault="002A685A"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A través del capítulo I, se regulan los temas de objeto de la ley, el cual se encuentra circunscrito a establecer medidas de prevención, sanción y erradicación de la violencia contra las mujeres en la vida política</w:t>
      </w:r>
      <w:r w:rsidR="004E1991">
        <w:rPr>
          <w:rFonts w:ascii="Century Gothic" w:eastAsia="Arial Narrow" w:hAnsi="Century Gothic" w:cs="Arial Narrow"/>
          <w:color w:val="000000"/>
        </w:rPr>
        <w:t xml:space="preserve">, para garantizar, entre otros, sus derechos políticos electorales en forma paritaria y en condiciones de igualdad. </w:t>
      </w:r>
    </w:p>
    <w:p w14:paraId="5D228BC2" w14:textId="77777777" w:rsidR="004D62CB" w:rsidRDefault="004D62CB" w:rsidP="002A685A">
      <w:pPr>
        <w:spacing w:after="0" w:line="240" w:lineRule="auto"/>
        <w:jc w:val="both"/>
        <w:rPr>
          <w:rFonts w:ascii="Century Gothic" w:eastAsia="Arial Narrow" w:hAnsi="Century Gothic" w:cs="Arial Narrow"/>
          <w:color w:val="000000"/>
        </w:rPr>
      </w:pPr>
    </w:p>
    <w:p w14:paraId="6FE6F620" w14:textId="50DFC875" w:rsidR="00930290" w:rsidRDefault="004D62CB"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De igual manera el referido capítulo dispone que el ámbito de protección del derecho debe darse en el marco de los procesos electorales, participación democrática y ejercicio de funciones públicas, circunstancias que incluyen los eventos en que las mismas sean precandidatas, candidatas a las corporaciones públicas y cargos uninominales, militantes e integrantes de organizaciones políticas, grupos o movimientos sociales</w:t>
      </w:r>
      <w:r w:rsidR="00930290">
        <w:rPr>
          <w:rFonts w:ascii="Century Gothic" w:eastAsia="Arial Narrow" w:hAnsi="Century Gothic" w:cs="Arial Narrow"/>
          <w:color w:val="000000"/>
        </w:rPr>
        <w:t>, mujeres electas o designados a cargos de elección popular o designación de cargos públicos, lideresas sociales y defensoras de derechos humanos, mujeres que trabajan en campañas políticas o activistas, entre otras.</w:t>
      </w:r>
    </w:p>
    <w:p w14:paraId="341A1B47" w14:textId="68954669" w:rsidR="0087119C" w:rsidRDefault="0087119C" w:rsidP="002A685A">
      <w:pPr>
        <w:spacing w:after="0" w:line="240" w:lineRule="auto"/>
        <w:jc w:val="both"/>
        <w:rPr>
          <w:rFonts w:ascii="Century Gothic" w:eastAsia="Arial Narrow" w:hAnsi="Century Gothic" w:cs="Arial Narrow"/>
          <w:color w:val="000000"/>
        </w:rPr>
      </w:pPr>
    </w:p>
    <w:p w14:paraId="41BB1F42" w14:textId="5997E1CF" w:rsidR="0087119C" w:rsidRDefault="0087119C"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También dentro del capítulo se describe el concepto de violencia política contra las mujeres</w:t>
      </w:r>
      <w:r w:rsidR="000D5F51">
        <w:rPr>
          <w:rFonts w:ascii="Century Gothic" w:eastAsia="Arial Narrow" w:hAnsi="Century Gothic" w:cs="Arial Narrow"/>
          <w:color w:val="000000"/>
        </w:rPr>
        <w:t>, las manifestaciones de violencia política y los derechos que les asisten a las mismas dentro del ámbito de la participación en la vida política para garantizar que este ejercicio esté libre de violencia</w:t>
      </w:r>
    </w:p>
    <w:p w14:paraId="7A0611DF" w14:textId="77777777" w:rsidR="00930290" w:rsidRDefault="00930290" w:rsidP="002A685A">
      <w:pPr>
        <w:spacing w:after="0" w:line="240" w:lineRule="auto"/>
        <w:jc w:val="both"/>
        <w:rPr>
          <w:rFonts w:ascii="Century Gothic" w:eastAsia="Arial Narrow" w:hAnsi="Century Gothic" w:cs="Arial Narrow"/>
          <w:color w:val="000000"/>
        </w:rPr>
      </w:pPr>
    </w:p>
    <w:p w14:paraId="748FD55E" w14:textId="77777777" w:rsidR="004359E2" w:rsidRDefault="000D5F51" w:rsidP="000D5F51">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Los artículos 6 al 17, hacen parte del capítulo II que regula las medidas de prevención y atención y entes responsables de garantizar la efectividad de las medidas adoptadas para lograr el objetivo o cometido de la ley. El capítulo se encuentra dividido en siete secciones, las cuales regulan </w:t>
      </w:r>
      <w:r w:rsidR="00917222">
        <w:rPr>
          <w:rFonts w:ascii="Century Gothic" w:eastAsia="Century Gothic" w:hAnsi="Century Gothic" w:cs="Century Gothic"/>
          <w:color w:val="000000"/>
        </w:rPr>
        <w:t xml:space="preserve">acciones y obligaciones de distintos </w:t>
      </w:r>
      <w:r w:rsidR="004359E2">
        <w:rPr>
          <w:rFonts w:ascii="Century Gothic" w:eastAsia="Century Gothic" w:hAnsi="Century Gothic" w:cs="Century Gothic"/>
          <w:color w:val="000000"/>
        </w:rPr>
        <w:t xml:space="preserve">órganos del Estado, entidades que, en razón al ordenamiento jurídico vigente, tienen competencia para logar las garantías contenidas en la iniciativa. </w:t>
      </w:r>
    </w:p>
    <w:p w14:paraId="17EEDA42" w14:textId="77777777" w:rsidR="004359E2" w:rsidRDefault="004359E2" w:rsidP="000D5F51">
      <w:pPr>
        <w:spacing w:after="0" w:line="240" w:lineRule="auto"/>
        <w:jc w:val="both"/>
        <w:rPr>
          <w:rFonts w:ascii="Century Gothic" w:eastAsia="Century Gothic" w:hAnsi="Century Gothic" w:cs="Century Gothic"/>
          <w:color w:val="000000"/>
        </w:rPr>
      </w:pPr>
    </w:p>
    <w:p w14:paraId="2E271387" w14:textId="0D27FF76" w:rsidR="00905E0F" w:rsidRDefault="004359E2"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esta manera, establece acciones, obligaciones y lineamientos para el Ministerio del Interior para que en coordinación con otras entidades, diseñen e implementen las políticas, planes, programas y proyectos necesarios para promover el derecho de las mujeres </w:t>
      </w:r>
      <w:r w:rsidR="00905E0F" w:rsidRPr="00935F73">
        <w:rPr>
          <w:rFonts w:ascii="Century Gothic" w:eastAsia="Century Gothic" w:hAnsi="Century Gothic" w:cs="Century Gothic"/>
          <w:color w:val="000000"/>
        </w:rPr>
        <w:t>a participar en la vida pública y política del país en condiciones de igualdad y libre de toda forma de violencia.</w:t>
      </w:r>
    </w:p>
    <w:p w14:paraId="527FFD53" w14:textId="1326407B" w:rsidR="00FF0B0D" w:rsidRDefault="00FF0B0D" w:rsidP="004359E2">
      <w:pPr>
        <w:spacing w:after="0" w:line="240" w:lineRule="auto"/>
        <w:jc w:val="both"/>
        <w:rPr>
          <w:rFonts w:ascii="Century Gothic" w:eastAsia="Century Gothic" w:hAnsi="Century Gothic" w:cs="Century Gothic"/>
          <w:color w:val="000000"/>
        </w:rPr>
      </w:pPr>
    </w:p>
    <w:p w14:paraId="3D8474AB" w14:textId="1DD8F3D5" w:rsidR="00FF0B0D" w:rsidRDefault="00FF0B0D"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la sección correspondiente a las autoridades electorales, se asignan obligaciones al Consejo Nacional Electoral, para que promueva, garantice y proteja los derechos políticos de las mujeres, atienda y resuelva en lo de su </w:t>
      </w:r>
      <w:r>
        <w:rPr>
          <w:rFonts w:ascii="Century Gothic" w:eastAsia="Century Gothic" w:hAnsi="Century Gothic" w:cs="Century Gothic"/>
          <w:color w:val="000000"/>
        </w:rPr>
        <w:lastRenderedPageBreak/>
        <w:t xml:space="preserve">competencia las denuncias de actos de violencia política contra las mujeres que limiten el ejercicio de sus derechos políticos </w:t>
      </w:r>
      <w:r w:rsidR="00D07C3B">
        <w:rPr>
          <w:rFonts w:ascii="Century Gothic" w:eastAsia="Century Gothic" w:hAnsi="Century Gothic" w:cs="Century Gothic"/>
          <w:color w:val="000000"/>
        </w:rPr>
        <w:t>o</w:t>
      </w:r>
      <w:r>
        <w:rPr>
          <w:rFonts w:ascii="Century Gothic" w:eastAsia="Century Gothic" w:hAnsi="Century Gothic" w:cs="Century Gothic"/>
          <w:color w:val="000000"/>
        </w:rPr>
        <w:t xml:space="preserve"> electorales</w:t>
      </w:r>
      <w:r w:rsidR="00D07C3B">
        <w:rPr>
          <w:rFonts w:ascii="Century Gothic" w:eastAsia="Century Gothic" w:hAnsi="Century Gothic" w:cs="Century Gothic"/>
          <w:color w:val="000000"/>
        </w:rPr>
        <w:t>, así mismo deberá promover medidas de prevención de violencia contra la mujer en política</w:t>
      </w:r>
      <w:r w:rsidR="0090335A">
        <w:rPr>
          <w:rFonts w:ascii="Century Gothic" w:eastAsia="Century Gothic" w:hAnsi="Century Gothic" w:cs="Century Gothic"/>
          <w:color w:val="000000"/>
        </w:rPr>
        <w:t>, durante la actividad electoral, los procesos y campañas electorales</w:t>
      </w:r>
      <w:r>
        <w:rPr>
          <w:rFonts w:ascii="Century Gothic" w:eastAsia="Century Gothic" w:hAnsi="Century Gothic" w:cs="Century Gothic"/>
          <w:color w:val="000000"/>
        </w:rPr>
        <w:t>.</w:t>
      </w:r>
    </w:p>
    <w:p w14:paraId="270EE6C1" w14:textId="01B752AF" w:rsidR="0090335A" w:rsidRDefault="0090335A" w:rsidP="004359E2">
      <w:pPr>
        <w:spacing w:after="0" w:line="240" w:lineRule="auto"/>
        <w:jc w:val="both"/>
        <w:rPr>
          <w:rFonts w:ascii="Century Gothic" w:eastAsia="Century Gothic" w:hAnsi="Century Gothic" w:cs="Century Gothic"/>
          <w:color w:val="000000"/>
        </w:rPr>
      </w:pPr>
    </w:p>
    <w:p w14:paraId="70EBAB82" w14:textId="13C4135B" w:rsidR="0090335A" w:rsidRDefault="0090335A"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cuanto a las organizaciones políticas</w:t>
      </w:r>
      <w:r w:rsidR="003D43DF">
        <w:rPr>
          <w:rFonts w:ascii="Century Gothic" w:eastAsia="Century Gothic" w:hAnsi="Century Gothic" w:cs="Century Gothic"/>
          <w:color w:val="000000"/>
        </w:rPr>
        <w:t>, se señala la necesidad de adoptar disposiciones de prevención, atención y sanción de la violencia contra las mujeres en política. Las Corporaciones Públicas deberán promover la incorporación de reglas para el debate democrático que prevengan, rechacen y sancionen</w:t>
      </w:r>
      <w:r w:rsidR="00313E97">
        <w:rPr>
          <w:rFonts w:ascii="Century Gothic" w:eastAsia="Century Gothic" w:hAnsi="Century Gothic" w:cs="Century Gothic"/>
          <w:color w:val="000000"/>
        </w:rPr>
        <w:t xml:space="preserve"> la violencia contra la mujer en política, así como los mecanismos de protección a favor de las víctimas. </w:t>
      </w:r>
    </w:p>
    <w:p w14:paraId="64273417" w14:textId="4F0652BC" w:rsidR="00313E97" w:rsidRDefault="00313E97" w:rsidP="004359E2">
      <w:pPr>
        <w:spacing w:after="0" w:line="240" w:lineRule="auto"/>
        <w:jc w:val="both"/>
        <w:rPr>
          <w:rFonts w:ascii="Century Gothic" w:eastAsia="Century Gothic" w:hAnsi="Century Gothic" w:cs="Century Gothic"/>
          <w:color w:val="000000"/>
        </w:rPr>
      </w:pPr>
    </w:p>
    <w:p w14:paraId="40A0E438" w14:textId="11B94D29" w:rsidR="00313E97" w:rsidRDefault="00A81B37"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las secciones IV a VI, se establecen acciones que deben adelantar las Corporaciones Públicas, el Ministerio Público, las organizaciones sociales y la Comisión de Regulación de Comunicaciones para prevenir, rechazar y sancionar la violencia contra las mujeres en política.</w:t>
      </w:r>
    </w:p>
    <w:p w14:paraId="0CD1DB57" w14:textId="69D849FB" w:rsidR="00A81B37" w:rsidRDefault="00A81B37" w:rsidP="004359E2">
      <w:pPr>
        <w:spacing w:after="0" w:line="240" w:lineRule="auto"/>
        <w:jc w:val="both"/>
        <w:rPr>
          <w:rFonts w:ascii="Century Gothic" w:eastAsia="Century Gothic" w:hAnsi="Century Gothic" w:cs="Century Gothic"/>
          <w:color w:val="000000"/>
        </w:rPr>
      </w:pPr>
    </w:p>
    <w:p w14:paraId="299B16EC" w14:textId="07A8698A" w:rsidR="00A81B37" w:rsidRDefault="00A81B37"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Finalmente, </w:t>
      </w:r>
      <w:r w:rsidR="003775E9">
        <w:rPr>
          <w:rFonts w:ascii="Century Gothic" w:eastAsia="Century Gothic" w:hAnsi="Century Gothic" w:cs="Century Gothic"/>
          <w:color w:val="000000"/>
        </w:rPr>
        <w:t>la sección</w:t>
      </w:r>
      <w:r>
        <w:rPr>
          <w:rFonts w:ascii="Century Gothic" w:eastAsia="Century Gothic" w:hAnsi="Century Gothic" w:cs="Century Gothic"/>
          <w:color w:val="000000"/>
        </w:rPr>
        <w:t xml:space="preserve"> VII del capítulo II, regula</w:t>
      </w:r>
      <w:r w:rsidR="006D7391">
        <w:rPr>
          <w:rFonts w:ascii="Century Gothic" w:eastAsia="Century Gothic" w:hAnsi="Century Gothic" w:cs="Century Gothic"/>
          <w:color w:val="000000"/>
        </w:rPr>
        <w:t xml:space="preserve"> la prohibición de todo tipo de </w:t>
      </w:r>
      <w:r>
        <w:rPr>
          <w:rFonts w:ascii="Century Gothic" w:eastAsia="Century Gothic" w:hAnsi="Century Gothic" w:cs="Century Gothic"/>
          <w:color w:val="000000"/>
        </w:rPr>
        <w:t>propaganda electoral</w:t>
      </w:r>
      <w:r w:rsidR="003775E9">
        <w:rPr>
          <w:rFonts w:ascii="Century Gothic" w:eastAsia="Century Gothic" w:hAnsi="Century Gothic" w:cs="Century Gothic"/>
          <w:color w:val="000000"/>
        </w:rPr>
        <w:t xml:space="preserve"> contra los derechos políticos y electorales </w:t>
      </w:r>
      <w:r w:rsidR="003B569F">
        <w:rPr>
          <w:rFonts w:ascii="Century Gothic" w:eastAsia="Century Gothic" w:hAnsi="Century Gothic" w:cs="Century Gothic"/>
          <w:color w:val="000000"/>
        </w:rPr>
        <w:t xml:space="preserve">de la mujer y toda apología </w:t>
      </w:r>
      <w:r w:rsidR="00DC27A3">
        <w:rPr>
          <w:rFonts w:ascii="Century Gothic" w:eastAsia="Century Gothic" w:hAnsi="Century Gothic" w:cs="Century Gothic"/>
          <w:color w:val="000000"/>
        </w:rPr>
        <w:t>del odio con base en el género y/o sexo, que constituya incitaciones a la violencia contra las mujeres en su vida política.</w:t>
      </w:r>
    </w:p>
    <w:p w14:paraId="34DF01E0" w14:textId="6A57B2EF" w:rsidR="004359E2" w:rsidRDefault="004359E2" w:rsidP="004359E2">
      <w:pPr>
        <w:spacing w:after="0" w:line="240" w:lineRule="auto"/>
        <w:jc w:val="both"/>
        <w:rPr>
          <w:rFonts w:ascii="Century Gothic" w:eastAsia="Century Gothic" w:hAnsi="Century Gothic" w:cs="Century Gothic"/>
          <w:color w:val="000000"/>
        </w:rPr>
      </w:pPr>
    </w:p>
    <w:p w14:paraId="41785C62" w14:textId="3F6266F1" w:rsidR="004359E2" w:rsidRPr="00935F73" w:rsidRDefault="007F4E5D"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capítulo III </w:t>
      </w:r>
      <w:r w:rsidR="000E70C7">
        <w:rPr>
          <w:rFonts w:ascii="Century Gothic" w:eastAsia="Century Gothic" w:hAnsi="Century Gothic" w:cs="Century Gothic"/>
          <w:color w:val="000000"/>
        </w:rPr>
        <w:t xml:space="preserve">regulariza las garantías de protección y reparación para las mujeres victimas de la violencia en la vida política. A través del capítulo IV se establecen las medidas de responsabilidad y las sanciones administrativas, disciplinarias y </w:t>
      </w:r>
      <w:r w:rsidR="006A0240">
        <w:rPr>
          <w:rFonts w:ascii="Century Gothic" w:eastAsia="Century Gothic" w:hAnsi="Century Gothic" w:cs="Century Gothic"/>
          <w:color w:val="000000"/>
        </w:rPr>
        <w:t>penales para aquellos que hayan incurrido en conductas que atentan contra las mujeres en el ejercicio de sus derechos políticos. El último capítulo solo contiene un artículo relacionado con la vigencia de la disposición legal.</w:t>
      </w:r>
    </w:p>
    <w:p w14:paraId="0FC70C39" w14:textId="77777777" w:rsidR="00905E0F" w:rsidRPr="00935F73" w:rsidRDefault="00905E0F" w:rsidP="00905E0F">
      <w:pPr>
        <w:spacing w:before="57" w:after="57"/>
        <w:jc w:val="both"/>
        <w:rPr>
          <w:rFonts w:ascii="Century Gothic" w:eastAsia="Century Gothic" w:hAnsi="Century Gothic" w:cs="Century Gothic"/>
          <w:b/>
          <w:color w:val="ED7D31"/>
        </w:rPr>
      </w:pPr>
    </w:p>
    <w:p w14:paraId="30CCF892" w14:textId="77777777" w:rsidR="00EF6352" w:rsidRDefault="008A3BB9" w:rsidP="00EF6352">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8A3BB9">
        <w:rPr>
          <w:rFonts w:ascii="Century Gothic" w:eastAsia="Century Gothic" w:hAnsi="Century Gothic" w:cs="Century Gothic"/>
          <w:b/>
          <w:bCs/>
          <w:color w:val="000000" w:themeColor="text1"/>
        </w:rPr>
        <w:t>CONFLICTO DE INTERESES.</w:t>
      </w:r>
    </w:p>
    <w:p w14:paraId="13962968" w14:textId="77777777" w:rsidR="00EF6352" w:rsidRDefault="00EF6352" w:rsidP="00EF6352">
      <w:pPr>
        <w:spacing w:after="0" w:line="240" w:lineRule="auto"/>
        <w:jc w:val="both"/>
        <w:rPr>
          <w:rFonts w:ascii="Century Gothic" w:eastAsia="Times New Roman" w:hAnsi="Century Gothic" w:cs="Segoe UI"/>
        </w:rPr>
      </w:pPr>
    </w:p>
    <w:p w14:paraId="57B60BE5" w14:textId="2E231981" w:rsidR="0028570A" w:rsidRPr="00EF6352" w:rsidRDefault="0028570A" w:rsidP="00EF6352">
      <w:pPr>
        <w:spacing w:after="0" w:line="240" w:lineRule="auto"/>
        <w:jc w:val="both"/>
        <w:rPr>
          <w:rFonts w:ascii="Century Gothic" w:eastAsia="Century Gothic" w:hAnsi="Century Gothic" w:cs="Century Gothic"/>
          <w:b/>
          <w:bCs/>
          <w:color w:val="000000" w:themeColor="text1"/>
        </w:rPr>
      </w:pPr>
      <w:r w:rsidRPr="00EF6352">
        <w:rPr>
          <w:rFonts w:ascii="Century Gothic" w:eastAsia="Times New Roman" w:hAnsi="Century Gothic" w:cs="Segoe UI"/>
        </w:rPr>
        <w:t xml:space="preserve">Dando cumplimiento a lo establecido en el artículo 3º de la Ley 2003 del 19 de noviembre de 2019, por la cual se modifica parcialmente la Ley 5º de 1992, se hacen las siguientes consideraciones: </w:t>
      </w:r>
    </w:p>
    <w:p w14:paraId="7B8C6993" w14:textId="77777777" w:rsidR="00EF6352" w:rsidRDefault="00EF6352" w:rsidP="00EF6352">
      <w:pPr>
        <w:pBdr>
          <w:top w:val="nil"/>
          <w:left w:val="nil"/>
          <w:bottom w:val="nil"/>
          <w:right w:val="nil"/>
          <w:between w:val="nil"/>
        </w:pBdr>
        <w:spacing w:after="0" w:line="240" w:lineRule="auto"/>
        <w:jc w:val="both"/>
        <w:rPr>
          <w:rFonts w:ascii="Century Gothic" w:eastAsia="Times New Roman" w:hAnsi="Century Gothic" w:cs="Segoe UI"/>
        </w:rPr>
      </w:pPr>
    </w:p>
    <w:p w14:paraId="770D2AA4" w14:textId="0C2E5D6A" w:rsidR="0028570A" w:rsidRDefault="0028570A" w:rsidP="00EF6352">
      <w:pPr>
        <w:pBdr>
          <w:top w:val="nil"/>
          <w:left w:val="nil"/>
          <w:bottom w:val="nil"/>
          <w:right w:val="nil"/>
          <w:between w:val="nil"/>
        </w:pBdr>
        <w:spacing w:after="0" w:line="240" w:lineRule="auto"/>
        <w:jc w:val="both"/>
        <w:rPr>
          <w:rFonts w:ascii="Century Gothic" w:eastAsia="Times New Roman" w:hAnsi="Century Gothic" w:cs="Segoe UI"/>
        </w:rPr>
      </w:pPr>
      <w:r w:rsidRPr="004660B3">
        <w:rPr>
          <w:rFonts w:ascii="Century Gothic" w:eastAsia="Times New Roman" w:hAnsi="Century Gothic" w:cs="Segoe UI"/>
        </w:rPr>
        <w:t xml:space="preserve">Sobre este asunto ha señalado el Consejo de Estado (2019): </w:t>
      </w:r>
    </w:p>
    <w:p w14:paraId="69C26BDE" w14:textId="77777777" w:rsidR="00EF6352" w:rsidRPr="004660B3" w:rsidRDefault="00EF6352" w:rsidP="00EF6352">
      <w:pPr>
        <w:pBdr>
          <w:top w:val="nil"/>
          <w:left w:val="nil"/>
          <w:bottom w:val="nil"/>
          <w:right w:val="nil"/>
          <w:between w:val="nil"/>
        </w:pBdr>
        <w:spacing w:after="0" w:line="240" w:lineRule="auto"/>
        <w:jc w:val="both"/>
        <w:rPr>
          <w:rFonts w:ascii="Century Gothic" w:eastAsia="Times New Roman" w:hAnsi="Century Gothic" w:cs="Segoe UI"/>
        </w:rPr>
      </w:pPr>
    </w:p>
    <w:p w14:paraId="11C4B960" w14:textId="77777777" w:rsidR="0028570A" w:rsidRPr="004660B3" w:rsidRDefault="0028570A" w:rsidP="00EF6352">
      <w:pPr>
        <w:pBdr>
          <w:top w:val="nil"/>
          <w:left w:val="nil"/>
          <w:bottom w:val="nil"/>
          <w:right w:val="nil"/>
          <w:between w:val="nil"/>
        </w:pBdr>
        <w:spacing w:after="0" w:line="240" w:lineRule="auto"/>
        <w:ind w:left="851" w:right="474"/>
        <w:jc w:val="both"/>
        <w:rPr>
          <w:rFonts w:ascii="Century Gothic" w:eastAsia="Times New Roman" w:hAnsi="Century Gothic" w:cs="Segoe UI"/>
        </w:rPr>
      </w:pPr>
      <w:r w:rsidRPr="004660B3">
        <w:rPr>
          <w:rFonts w:ascii="Century Gothic" w:eastAsia="Times New Roman" w:hAnsi="Century Gothic" w:cs="Segoe UI"/>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w:t>
      </w:r>
      <w:r w:rsidRPr="004660B3">
        <w:rPr>
          <w:rFonts w:ascii="Century Gothic" w:eastAsia="Times New Roman" w:hAnsi="Century Gothic" w:cs="Segoe UI"/>
        </w:rPr>
        <w:lastRenderedPageBreak/>
        <w:t>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0E451ED" w14:textId="77777777" w:rsidR="00EF6352" w:rsidRDefault="00EF6352" w:rsidP="00EF6352">
      <w:pPr>
        <w:pBdr>
          <w:top w:val="nil"/>
          <w:left w:val="nil"/>
          <w:bottom w:val="nil"/>
          <w:right w:val="nil"/>
          <w:between w:val="nil"/>
        </w:pBdr>
        <w:spacing w:after="0" w:line="240" w:lineRule="auto"/>
        <w:jc w:val="both"/>
        <w:rPr>
          <w:rFonts w:ascii="Century Gothic" w:eastAsia="Times New Roman" w:hAnsi="Century Gothic" w:cs="Segoe UI"/>
        </w:rPr>
      </w:pPr>
    </w:p>
    <w:p w14:paraId="2EEF3C80" w14:textId="4AB9EADA" w:rsidR="0028570A" w:rsidRDefault="0028570A" w:rsidP="00EF6352">
      <w:pPr>
        <w:pBdr>
          <w:top w:val="nil"/>
          <w:left w:val="nil"/>
          <w:bottom w:val="nil"/>
          <w:right w:val="nil"/>
          <w:between w:val="nil"/>
        </w:pBdr>
        <w:spacing w:after="0" w:line="240" w:lineRule="auto"/>
        <w:jc w:val="both"/>
        <w:rPr>
          <w:rFonts w:ascii="Century Gothic" w:eastAsia="Times New Roman" w:hAnsi="Century Gothic" w:cs="Segoe UI"/>
        </w:rPr>
      </w:pPr>
      <w:r w:rsidRPr="004660B3">
        <w:rPr>
          <w:rFonts w:ascii="Century Gothic" w:eastAsia="Times New Roman" w:hAnsi="Century Gothic" w:cs="Segoe UI"/>
        </w:rPr>
        <w:t>De igual forma, es pertinente señalar lo que la Ley 5 de 1992 dispone sobre la materia en el artículo 286, modificado por el artículo </w:t>
      </w:r>
      <w:hyperlink r:id="rId18" w:anchor="1">
        <w:r w:rsidRPr="004660B3">
          <w:rPr>
            <w:rFonts w:ascii="Century Gothic" w:eastAsia="Times New Roman" w:hAnsi="Century Gothic" w:cs="Segoe UI"/>
          </w:rPr>
          <w:t>1</w:t>
        </w:r>
      </w:hyperlink>
      <w:r w:rsidRPr="004660B3">
        <w:rPr>
          <w:rFonts w:ascii="Century Gothic" w:eastAsia="Times New Roman" w:hAnsi="Century Gothic" w:cs="Segoe UI"/>
        </w:rPr>
        <w:t xml:space="preserve"> de la Ley 2003 de 2019: </w:t>
      </w:r>
    </w:p>
    <w:p w14:paraId="59738622" w14:textId="77777777" w:rsidR="00EF6352" w:rsidRPr="004660B3" w:rsidRDefault="00EF6352" w:rsidP="00EF6352">
      <w:pPr>
        <w:pBdr>
          <w:top w:val="nil"/>
          <w:left w:val="nil"/>
          <w:bottom w:val="nil"/>
          <w:right w:val="nil"/>
          <w:between w:val="nil"/>
        </w:pBdr>
        <w:spacing w:after="0" w:line="240" w:lineRule="auto"/>
        <w:jc w:val="both"/>
        <w:rPr>
          <w:rFonts w:ascii="Century Gothic" w:eastAsia="Times New Roman" w:hAnsi="Century Gothic" w:cs="Segoe UI"/>
        </w:rPr>
      </w:pPr>
    </w:p>
    <w:p w14:paraId="71825CA2" w14:textId="3FEDB77E" w:rsidR="0028570A" w:rsidRDefault="0028570A" w:rsidP="00EF6352">
      <w:pPr>
        <w:spacing w:after="0" w:line="240" w:lineRule="auto"/>
        <w:ind w:left="426"/>
        <w:jc w:val="both"/>
        <w:rPr>
          <w:rFonts w:ascii="Century Gothic" w:eastAsia="Times New Roman" w:hAnsi="Century Gothic" w:cs="Segoe UI"/>
        </w:rPr>
      </w:pPr>
      <w:r w:rsidRPr="004660B3">
        <w:rPr>
          <w:rFonts w:ascii="Century Gothic" w:eastAsia="Times New Roman" w:hAnsi="Century Gothic" w:cs="Segoe UI"/>
        </w:rPr>
        <w:t>“Se entiende como conflicto de interés una situación donde la discusión o votación de un proyecto de ley o acto legislativo o artículo, pueda resultar en un beneficio particular, actual y directo a favor del congresista.</w:t>
      </w:r>
    </w:p>
    <w:p w14:paraId="1DA54141" w14:textId="77777777" w:rsidR="00EF6352" w:rsidRPr="004660B3" w:rsidRDefault="00EF6352" w:rsidP="00EF6352">
      <w:pPr>
        <w:spacing w:after="0" w:line="240" w:lineRule="auto"/>
        <w:ind w:left="426"/>
        <w:jc w:val="both"/>
        <w:rPr>
          <w:rFonts w:ascii="Century Gothic" w:eastAsia="Times New Roman" w:hAnsi="Century Gothic" w:cs="Segoe UI"/>
        </w:rPr>
      </w:pPr>
    </w:p>
    <w:p w14:paraId="7DCF3B6B" w14:textId="77777777" w:rsidR="0028570A" w:rsidRDefault="0028570A" w:rsidP="0028570A">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22771B5" w14:textId="77777777" w:rsidR="0028570A" w:rsidRPr="004660B3" w:rsidRDefault="0028570A" w:rsidP="0028570A">
      <w:pPr>
        <w:pBdr>
          <w:top w:val="nil"/>
          <w:left w:val="nil"/>
          <w:bottom w:val="nil"/>
          <w:right w:val="nil"/>
          <w:between w:val="nil"/>
        </w:pBdr>
        <w:spacing w:line="240" w:lineRule="auto"/>
        <w:ind w:left="426"/>
        <w:jc w:val="both"/>
        <w:rPr>
          <w:rFonts w:ascii="Century Gothic" w:eastAsia="Times New Roman" w:hAnsi="Century Gothic" w:cs="Segoe UI"/>
        </w:rPr>
      </w:pPr>
    </w:p>
    <w:p w14:paraId="0E41EDB8" w14:textId="77777777" w:rsidR="0028570A" w:rsidRDefault="0028570A" w:rsidP="0028570A">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actual: aquel que efectivamente se configura en las circunstancias presentes y existentes al momento en el que el congresista participa de la decisión. </w:t>
      </w:r>
    </w:p>
    <w:p w14:paraId="124971D4" w14:textId="77777777" w:rsidR="0028570A" w:rsidRDefault="0028570A" w:rsidP="0028570A">
      <w:pPr>
        <w:pStyle w:val="Prrafodelista"/>
        <w:rPr>
          <w:rFonts w:ascii="Century Gothic" w:eastAsia="Times New Roman" w:hAnsi="Century Gothic" w:cs="Segoe UI"/>
        </w:rPr>
      </w:pPr>
    </w:p>
    <w:p w14:paraId="26A09E85" w14:textId="77777777" w:rsidR="0028570A" w:rsidRPr="004660B3" w:rsidRDefault="0028570A" w:rsidP="00875B9F">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directo: aquel que se produzca de forma específica respecto del congresista, de su cónyuge, compañero o compañera permanente, o parientes dentro del segundo grado de consanguinidad, segundo de afinidad o primero civil.”</w:t>
      </w:r>
    </w:p>
    <w:p w14:paraId="7AEE193F" w14:textId="77777777" w:rsidR="0028570A" w:rsidRPr="004660B3" w:rsidRDefault="0028570A" w:rsidP="00875B9F">
      <w:pPr>
        <w:pBdr>
          <w:top w:val="nil"/>
          <w:left w:val="nil"/>
          <w:bottom w:val="nil"/>
          <w:right w:val="nil"/>
          <w:between w:val="nil"/>
        </w:pBdr>
        <w:spacing w:after="0" w:line="240" w:lineRule="auto"/>
        <w:ind w:left="426"/>
        <w:jc w:val="both"/>
        <w:rPr>
          <w:rFonts w:ascii="Century Gothic" w:eastAsia="Times New Roman" w:hAnsi="Century Gothic" w:cs="Segoe UI"/>
        </w:rPr>
      </w:pPr>
    </w:p>
    <w:p w14:paraId="1B4B8A4A" w14:textId="77777777" w:rsidR="0028570A" w:rsidRDefault="0028570A" w:rsidP="00875B9F">
      <w:pPr>
        <w:spacing w:after="0" w:line="240" w:lineRule="auto"/>
        <w:jc w:val="both"/>
        <w:rPr>
          <w:rFonts w:ascii="Century Gothic" w:eastAsia="Times New Roman" w:hAnsi="Century Gothic" w:cs="Segoe UI"/>
        </w:rPr>
      </w:pPr>
      <w:r w:rsidRPr="004660B3">
        <w:rPr>
          <w:rFonts w:ascii="Century Gothic" w:eastAsia="Times New Roman" w:hAnsi="Century Gothic" w:cs="Segoe UI"/>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3C04EADC" w14:textId="77777777" w:rsidR="0028570A" w:rsidRDefault="0028570A" w:rsidP="00875B9F">
      <w:pPr>
        <w:spacing w:after="0" w:line="240" w:lineRule="auto"/>
        <w:jc w:val="both"/>
        <w:rPr>
          <w:rFonts w:ascii="Century Gothic" w:eastAsia="Times New Roman" w:hAnsi="Century Gothic" w:cs="Segoe UI"/>
        </w:rPr>
      </w:pPr>
    </w:p>
    <w:p w14:paraId="58BB16FE" w14:textId="77777777" w:rsidR="002E2CE6" w:rsidRPr="002E2CE6" w:rsidRDefault="002E2CE6" w:rsidP="002E2CE6">
      <w:pPr>
        <w:spacing w:line="276" w:lineRule="auto"/>
        <w:jc w:val="center"/>
        <w:rPr>
          <w:rFonts w:ascii="Century Gothic" w:eastAsia="Century Gothic" w:hAnsi="Century Gothic" w:cs="Century Gothic"/>
          <w:sz w:val="20"/>
          <w:szCs w:val="20"/>
        </w:rPr>
      </w:pPr>
    </w:p>
    <w:p w14:paraId="0685DA4B" w14:textId="77777777" w:rsidR="0028570A" w:rsidRDefault="0028570A" w:rsidP="00875B9F">
      <w:pPr>
        <w:pStyle w:val="Prrafodelista"/>
        <w:numPr>
          <w:ilvl w:val="0"/>
          <w:numId w:val="17"/>
        </w:numPr>
        <w:spacing w:after="0" w:line="240" w:lineRule="auto"/>
        <w:jc w:val="both"/>
        <w:rPr>
          <w:rFonts w:ascii="Century Gothic" w:eastAsia="Times New Roman" w:hAnsi="Century Gothic" w:cs="Segoe UI"/>
          <w:b/>
          <w:bCs/>
        </w:rPr>
      </w:pPr>
      <w:r w:rsidRPr="00FD1B16">
        <w:rPr>
          <w:rFonts w:ascii="Century Gothic" w:eastAsia="Times New Roman" w:hAnsi="Century Gothic" w:cs="Segoe UI"/>
          <w:b/>
          <w:bCs/>
        </w:rPr>
        <w:t>PROPOSICION</w:t>
      </w:r>
    </w:p>
    <w:p w14:paraId="5814323B" w14:textId="77777777" w:rsidR="0028570A" w:rsidRDefault="0028570A" w:rsidP="00875B9F">
      <w:pPr>
        <w:pStyle w:val="Prrafodelista"/>
        <w:spacing w:after="0" w:line="240" w:lineRule="auto"/>
        <w:ind w:left="366"/>
        <w:jc w:val="both"/>
        <w:rPr>
          <w:rFonts w:ascii="Century Gothic" w:eastAsia="Times New Roman" w:hAnsi="Century Gothic" w:cs="Segoe UI"/>
          <w:b/>
          <w:bCs/>
        </w:rPr>
      </w:pPr>
    </w:p>
    <w:p w14:paraId="19D7EA1C" w14:textId="1C85EEAE" w:rsidR="0028570A" w:rsidRPr="00FD1B16" w:rsidRDefault="0028570A" w:rsidP="00875B9F">
      <w:pPr>
        <w:shd w:val="clear" w:color="auto" w:fill="FFFFFF"/>
        <w:spacing w:after="0" w:line="240" w:lineRule="auto"/>
        <w:jc w:val="both"/>
        <w:textAlignment w:val="baseline"/>
        <w:rPr>
          <w:rFonts w:ascii="Century Gothic" w:eastAsia="Times New Roman" w:hAnsi="Century Gothic" w:cs="Segoe UI"/>
        </w:rPr>
      </w:pPr>
      <w:r w:rsidRPr="00FD1B16">
        <w:rPr>
          <w:rFonts w:ascii="Century Gothic" w:eastAsia="Times New Roman" w:hAnsi="Century Gothic" w:cs="Segoe UI"/>
        </w:rPr>
        <w:t xml:space="preserve">Con las anteriores consideraciones y en cumplimento de los requisitos establecidos en la Ley 5ª de 1992, me permito rendir </w:t>
      </w:r>
      <w:r w:rsidRPr="00FD1B16">
        <w:rPr>
          <w:rFonts w:ascii="Century Gothic" w:eastAsia="Times New Roman" w:hAnsi="Century Gothic" w:cs="Segoe UI"/>
          <w:b/>
          <w:bCs/>
        </w:rPr>
        <w:t>PONENCIA POSITIVA AL PROYECTO DE LEY</w:t>
      </w:r>
      <w:r w:rsidRPr="00FD1B16">
        <w:rPr>
          <w:rFonts w:ascii="Century Gothic" w:eastAsia="Times New Roman" w:hAnsi="Century Gothic" w:cs="Segoe UI"/>
        </w:rPr>
        <w:t xml:space="preserve">    N</w:t>
      </w:r>
      <w:r w:rsidR="00875B9F">
        <w:rPr>
          <w:rFonts w:ascii="Century Gothic" w:eastAsia="Times New Roman" w:hAnsi="Century Gothic" w:cs="Segoe UI"/>
        </w:rPr>
        <w:t>o</w:t>
      </w:r>
      <w:r w:rsidRPr="00FD1B16">
        <w:rPr>
          <w:rFonts w:ascii="Century Gothic" w:eastAsia="Times New Roman" w:hAnsi="Century Gothic" w:cs="Segoe UI"/>
        </w:rPr>
        <w:t xml:space="preserve">. </w:t>
      </w:r>
      <w:r w:rsidR="00875B9F">
        <w:rPr>
          <w:rFonts w:ascii="Century Gothic" w:eastAsia="Times New Roman" w:hAnsi="Century Gothic" w:cs="Segoe UI"/>
        </w:rPr>
        <w:t>352</w:t>
      </w:r>
      <w:r>
        <w:rPr>
          <w:rFonts w:ascii="Century Gothic" w:eastAsia="Times New Roman" w:hAnsi="Century Gothic" w:cs="Segoe UI"/>
        </w:rPr>
        <w:t xml:space="preserve"> de </w:t>
      </w:r>
      <w:r w:rsidRPr="00FD1B16">
        <w:rPr>
          <w:rFonts w:ascii="Century Gothic" w:eastAsia="Times New Roman" w:hAnsi="Century Gothic" w:cs="Segoe UI"/>
        </w:rPr>
        <w:t>202</w:t>
      </w:r>
      <w:r>
        <w:rPr>
          <w:rFonts w:ascii="Century Gothic" w:eastAsia="Times New Roman" w:hAnsi="Century Gothic" w:cs="Segoe UI"/>
        </w:rPr>
        <w:t>1</w:t>
      </w:r>
      <w:r w:rsidRPr="00FD1B16">
        <w:rPr>
          <w:rFonts w:ascii="Century Gothic" w:eastAsia="Times New Roman" w:hAnsi="Century Gothic" w:cs="Segoe UI"/>
        </w:rPr>
        <w:t xml:space="preserve"> -CÁMARA, </w:t>
      </w:r>
      <w:r w:rsidR="00875B9F" w:rsidRPr="0009171D">
        <w:rPr>
          <w:rFonts w:ascii="Century Gothic" w:eastAsia="Times New Roman" w:hAnsi="Century Gothic" w:cs="Segoe UI"/>
          <w:b/>
          <w:color w:val="000000"/>
        </w:rPr>
        <w:t>“</w:t>
      </w:r>
      <w:r w:rsidR="00875B9F"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875B9F">
        <w:rPr>
          <w:rFonts w:ascii="Century Gothic" w:eastAsia="Times New Roman" w:hAnsi="Century Gothic" w:cs="Segoe UI"/>
          <w:b/>
          <w:color w:val="000000"/>
        </w:rPr>
        <w:t>”</w:t>
      </w:r>
      <w:r>
        <w:rPr>
          <w:rFonts w:ascii="Century Gothic" w:eastAsia="Times New Roman" w:hAnsi="Century Gothic" w:cs="Segoe UI"/>
          <w:b/>
          <w:color w:val="000000"/>
        </w:rPr>
        <w:t xml:space="preserve">, </w:t>
      </w:r>
      <w:r w:rsidRPr="00FD1B16">
        <w:rPr>
          <w:rFonts w:ascii="Century Gothic" w:eastAsia="Times New Roman" w:hAnsi="Century Gothic" w:cs="Segoe UI"/>
        </w:rPr>
        <w:t xml:space="preserve">y en consecuencia solicito muy amablemente </w:t>
      </w:r>
      <w:r w:rsidRPr="00FD1B16">
        <w:rPr>
          <w:rFonts w:ascii="Century Gothic" w:eastAsia="Times New Roman" w:hAnsi="Century Gothic" w:cs="Segoe UI"/>
        </w:rPr>
        <w:lastRenderedPageBreak/>
        <w:t xml:space="preserve">a los miembros de la Comisión </w:t>
      </w:r>
      <w:r>
        <w:rPr>
          <w:rFonts w:ascii="Century Gothic" w:eastAsia="Times New Roman" w:hAnsi="Century Gothic" w:cs="Segoe UI"/>
        </w:rPr>
        <w:t>P</w:t>
      </w:r>
      <w:r w:rsidRPr="00FD1B16">
        <w:rPr>
          <w:rFonts w:ascii="Century Gothic" w:eastAsia="Times New Roman" w:hAnsi="Century Gothic" w:cs="Segoe UI"/>
        </w:rPr>
        <w:t>rimera de la Cámara de Representantes dar primer debate conforme a texto aquí propuesto.</w:t>
      </w:r>
    </w:p>
    <w:p w14:paraId="0B3D0480" w14:textId="77777777" w:rsidR="0028570A" w:rsidRPr="00FD1B16" w:rsidRDefault="0028570A" w:rsidP="00875B9F">
      <w:pPr>
        <w:spacing w:after="0" w:line="240" w:lineRule="auto"/>
        <w:ind w:left="366"/>
        <w:jc w:val="both"/>
        <w:rPr>
          <w:rFonts w:ascii="Century Gothic" w:eastAsia="Times New Roman" w:hAnsi="Century Gothic" w:cs="Segoe UI"/>
          <w:b/>
          <w:bCs/>
        </w:rPr>
      </w:pPr>
    </w:p>
    <w:p w14:paraId="3EE24B30" w14:textId="77777777" w:rsidR="0028570A" w:rsidRDefault="0028570A" w:rsidP="00875B9F">
      <w:pPr>
        <w:pBdr>
          <w:top w:val="nil"/>
          <w:left w:val="nil"/>
          <w:bottom w:val="nil"/>
          <w:right w:val="nil"/>
          <w:between w:val="nil"/>
        </w:pBd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Cordialmente,</w:t>
      </w:r>
    </w:p>
    <w:p w14:paraId="0A6B3C1E" w14:textId="77777777" w:rsidR="0028570A" w:rsidRDefault="0028570A" w:rsidP="00875B9F">
      <w:pPr>
        <w:pBdr>
          <w:top w:val="nil"/>
          <w:left w:val="nil"/>
          <w:bottom w:val="nil"/>
          <w:right w:val="nil"/>
          <w:between w:val="nil"/>
        </w:pBdr>
        <w:spacing w:after="0" w:line="240" w:lineRule="auto"/>
        <w:jc w:val="both"/>
        <w:rPr>
          <w:rFonts w:ascii="Century Gothic" w:eastAsia="Century Gothic" w:hAnsi="Century Gothic" w:cs="Century Gothic"/>
          <w:color w:val="000000" w:themeColor="text1"/>
        </w:rPr>
      </w:pPr>
    </w:p>
    <w:p w14:paraId="4EEE0FE8" w14:textId="77777777" w:rsidR="0028570A" w:rsidRPr="00A33083" w:rsidRDefault="0028570A" w:rsidP="00875B9F">
      <w:pPr>
        <w:pBdr>
          <w:top w:val="nil"/>
          <w:left w:val="nil"/>
          <w:bottom w:val="nil"/>
          <w:right w:val="nil"/>
          <w:between w:val="nil"/>
        </w:pBdr>
        <w:spacing w:after="0" w:line="240" w:lineRule="auto"/>
        <w:jc w:val="both"/>
        <w:rPr>
          <w:rStyle w:val="Ninguno"/>
          <w:rFonts w:ascii="Century Gothic" w:eastAsia="Century Gothic" w:hAnsi="Century Gothic" w:cs="Century Gothic"/>
          <w:color w:val="000000" w:themeColor="text1"/>
        </w:rPr>
      </w:pPr>
    </w:p>
    <w:p w14:paraId="1DE51C49" w14:textId="77777777" w:rsidR="0028570A" w:rsidRDefault="0028570A" w:rsidP="00875B9F">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14:paraId="797AF0A9" w14:textId="77777777" w:rsidR="0028570A" w:rsidRDefault="0028570A" w:rsidP="00875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Century Gothic" w:eastAsia="Century Gothic" w:hAnsi="Century Gothic" w:cs="Century Gothic"/>
          <w:color w:val="000000" w:themeColor="text1"/>
        </w:rPr>
      </w:pPr>
    </w:p>
    <w:p w14:paraId="7C6F82EB" w14:textId="77777777" w:rsidR="0028570A" w:rsidRDefault="00F346F0" w:rsidP="00875B9F">
      <w:pPr>
        <w:pBdr>
          <w:top w:val="nil"/>
          <w:left w:val="nil"/>
          <w:bottom w:val="nil"/>
          <w:right w:val="nil"/>
          <w:between w:val="nil"/>
        </w:pBdr>
        <w:shd w:val="clear" w:color="auto" w:fill="FFFFFF"/>
        <w:spacing w:after="0" w:line="240" w:lineRule="auto"/>
        <w:ind w:left="708" w:hanging="708"/>
        <w:jc w:val="center"/>
        <w:rPr>
          <w:rFonts w:ascii="Times New Roman" w:eastAsia="Times New Roman" w:hAnsi="Times New Roman"/>
          <w:color w:val="000000"/>
          <w:sz w:val="24"/>
          <w:szCs w:val="24"/>
        </w:rPr>
      </w:pPr>
      <w:hyperlink r:id="rId19">
        <w:r w:rsidR="0028570A" w:rsidRPr="003F4C23">
          <w:rPr>
            <w:rFonts w:ascii="Century Gothic" w:eastAsia="Century Gothic" w:hAnsi="Century Gothic" w:cs="Century Gothic"/>
            <w:b/>
            <w:color w:val="000000"/>
          </w:rPr>
          <w:t>ADRIANA</w:t>
        </w:r>
      </w:hyperlink>
      <w:r w:rsidR="0028570A">
        <w:rPr>
          <w:rFonts w:ascii="Century Gothic" w:eastAsia="Century Gothic" w:hAnsi="Century Gothic" w:cs="Century Gothic"/>
          <w:b/>
          <w:color w:val="000000"/>
        </w:rPr>
        <w:t xml:space="preserve"> MAGALI MATIZ VARGAS</w:t>
      </w:r>
    </w:p>
    <w:p w14:paraId="5CFE7791" w14:textId="77777777" w:rsidR="0028570A" w:rsidRDefault="0028570A" w:rsidP="00875B9F">
      <w:pPr>
        <w:pBdr>
          <w:top w:val="nil"/>
          <w:left w:val="nil"/>
          <w:bottom w:val="nil"/>
          <w:right w:val="nil"/>
          <w:between w:val="nil"/>
        </w:pBdr>
        <w:shd w:val="clear" w:color="auto" w:fill="FFFFFF"/>
        <w:spacing w:after="0" w:line="240" w:lineRule="auto"/>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293DDBCE" w14:textId="77777777" w:rsidR="0028570A" w:rsidRDefault="0028570A" w:rsidP="00875B9F">
      <w:pPr>
        <w:spacing w:after="0" w:line="240" w:lineRule="auto"/>
        <w:rPr>
          <w:rFonts w:ascii="Century Gothic" w:eastAsia="Century Gothic" w:hAnsi="Century Gothic" w:cs="Century Gothic"/>
          <w:color w:val="000000" w:themeColor="text1"/>
        </w:rPr>
      </w:pPr>
    </w:p>
    <w:p w14:paraId="6C1F8AB4"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111911DB"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09CEB8C8"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5A93894D" w14:textId="5516160C" w:rsidR="004E6F3B" w:rsidRDefault="004E6F3B">
      <w:pPr>
        <w:spacing w:line="276" w:lineRule="auto"/>
        <w:jc w:val="center"/>
        <w:rPr>
          <w:rFonts w:ascii="Century Gothic" w:eastAsia="Arial Narrow" w:hAnsi="Century Gothic" w:cs="Arial Narrow"/>
          <w:b/>
          <w:color w:val="000000"/>
          <w:sz w:val="24"/>
          <w:szCs w:val="24"/>
        </w:rPr>
      </w:pPr>
    </w:p>
    <w:p w14:paraId="4B58A59F" w14:textId="22D6A7BE" w:rsidR="00712A34" w:rsidRDefault="00712A34">
      <w:pPr>
        <w:spacing w:line="276" w:lineRule="auto"/>
        <w:jc w:val="center"/>
        <w:rPr>
          <w:rFonts w:ascii="Century Gothic" w:eastAsia="Arial Narrow" w:hAnsi="Century Gothic" w:cs="Arial Narrow"/>
          <w:b/>
          <w:color w:val="000000"/>
          <w:sz w:val="24"/>
          <w:szCs w:val="24"/>
        </w:rPr>
      </w:pPr>
    </w:p>
    <w:p w14:paraId="1FEDFBD7" w14:textId="07E33C74" w:rsidR="00712A34" w:rsidRDefault="00712A34">
      <w:pPr>
        <w:spacing w:line="276" w:lineRule="auto"/>
        <w:jc w:val="center"/>
        <w:rPr>
          <w:rFonts w:ascii="Century Gothic" w:eastAsia="Arial Narrow" w:hAnsi="Century Gothic" w:cs="Arial Narrow"/>
          <w:b/>
          <w:color w:val="000000"/>
          <w:sz w:val="24"/>
          <w:szCs w:val="24"/>
        </w:rPr>
      </w:pPr>
    </w:p>
    <w:p w14:paraId="3392DD59" w14:textId="24426372" w:rsidR="00712A34" w:rsidRDefault="00712A34">
      <w:pPr>
        <w:spacing w:line="276" w:lineRule="auto"/>
        <w:jc w:val="center"/>
        <w:rPr>
          <w:rFonts w:ascii="Century Gothic" w:eastAsia="Arial Narrow" w:hAnsi="Century Gothic" w:cs="Arial Narrow"/>
          <w:b/>
          <w:color w:val="000000"/>
          <w:sz w:val="24"/>
          <w:szCs w:val="24"/>
        </w:rPr>
      </w:pPr>
    </w:p>
    <w:p w14:paraId="21EDC42A" w14:textId="398B3821" w:rsidR="00712A34" w:rsidRDefault="00712A34">
      <w:pPr>
        <w:spacing w:line="276" w:lineRule="auto"/>
        <w:jc w:val="center"/>
        <w:rPr>
          <w:rFonts w:ascii="Century Gothic" w:eastAsia="Arial Narrow" w:hAnsi="Century Gothic" w:cs="Arial Narrow"/>
          <w:b/>
          <w:color w:val="000000"/>
          <w:sz w:val="24"/>
          <w:szCs w:val="24"/>
        </w:rPr>
      </w:pPr>
    </w:p>
    <w:p w14:paraId="2CF51EA9" w14:textId="52A5F69C" w:rsidR="00712A34" w:rsidRDefault="00712A34">
      <w:pPr>
        <w:spacing w:line="276" w:lineRule="auto"/>
        <w:jc w:val="center"/>
        <w:rPr>
          <w:rFonts w:ascii="Century Gothic" w:eastAsia="Arial Narrow" w:hAnsi="Century Gothic" w:cs="Arial Narrow"/>
          <w:b/>
          <w:color w:val="000000"/>
          <w:sz w:val="24"/>
          <w:szCs w:val="24"/>
        </w:rPr>
      </w:pPr>
    </w:p>
    <w:p w14:paraId="43F2A7DF" w14:textId="4F1EF0C0" w:rsidR="00712A34" w:rsidRDefault="00712A34">
      <w:pPr>
        <w:spacing w:line="276" w:lineRule="auto"/>
        <w:jc w:val="center"/>
        <w:rPr>
          <w:rFonts w:ascii="Century Gothic" w:eastAsia="Arial Narrow" w:hAnsi="Century Gothic" w:cs="Arial Narrow"/>
          <w:b/>
          <w:color w:val="000000"/>
          <w:sz w:val="24"/>
          <w:szCs w:val="24"/>
        </w:rPr>
      </w:pPr>
    </w:p>
    <w:p w14:paraId="7106CE50" w14:textId="2D25C7BA" w:rsidR="00712A34" w:rsidRDefault="00712A34">
      <w:pPr>
        <w:spacing w:line="276" w:lineRule="auto"/>
        <w:jc w:val="center"/>
        <w:rPr>
          <w:rFonts w:ascii="Century Gothic" w:eastAsia="Arial Narrow" w:hAnsi="Century Gothic" w:cs="Arial Narrow"/>
          <w:b/>
          <w:color w:val="000000"/>
          <w:sz w:val="24"/>
          <w:szCs w:val="24"/>
        </w:rPr>
      </w:pPr>
    </w:p>
    <w:p w14:paraId="1D6BFD5E" w14:textId="52E3CDF9" w:rsidR="00712A34" w:rsidRDefault="00712A34">
      <w:pPr>
        <w:spacing w:line="276" w:lineRule="auto"/>
        <w:jc w:val="center"/>
        <w:rPr>
          <w:rFonts w:ascii="Century Gothic" w:eastAsia="Arial Narrow" w:hAnsi="Century Gothic" w:cs="Arial Narrow"/>
          <w:b/>
          <w:color w:val="000000"/>
          <w:sz w:val="24"/>
          <w:szCs w:val="24"/>
        </w:rPr>
      </w:pPr>
    </w:p>
    <w:p w14:paraId="0861A699" w14:textId="77777777" w:rsidR="00712A34" w:rsidRPr="000476AA" w:rsidRDefault="00712A34">
      <w:pPr>
        <w:spacing w:line="276" w:lineRule="auto"/>
        <w:jc w:val="center"/>
        <w:rPr>
          <w:rFonts w:ascii="Century Gothic" w:eastAsia="Arial Narrow" w:hAnsi="Century Gothic" w:cs="Arial Narrow"/>
          <w:b/>
          <w:color w:val="000000"/>
          <w:sz w:val="24"/>
          <w:szCs w:val="24"/>
        </w:rPr>
      </w:pPr>
    </w:p>
    <w:p w14:paraId="69073519"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548CF006"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3DE0FE41" w14:textId="77777777" w:rsidR="004E6F3B" w:rsidRPr="005326C5" w:rsidRDefault="004E6F3B">
      <w:pPr>
        <w:spacing w:line="276" w:lineRule="auto"/>
        <w:jc w:val="center"/>
        <w:rPr>
          <w:rFonts w:ascii="Century Gothic" w:eastAsia="Arial Narrow" w:hAnsi="Century Gothic" w:cs="Arial Narrow"/>
          <w:b/>
          <w:color w:val="000000"/>
          <w:sz w:val="24"/>
          <w:szCs w:val="24"/>
        </w:rPr>
      </w:pPr>
    </w:p>
    <w:p w14:paraId="7B86E8EA" w14:textId="179FB31A" w:rsidR="004E6F3B" w:rsidRDefault="004E6F3B">
      <w:pPr>
        <w:spacing w:line="276" w:lineRule="auto"/>
        <w:jc w:val="center"/>
        <w:rPr>
          <w:rFonts w:ascii="Century Gothic" w:eastAsia="Arial Narrow" w:hAnsi="Century Gothic" w:cs="Arial Narrow"/>
          <w:b/>
          <w:color w:val="000000"/>
          <w:sz w:val="24"/>
          <w:szCs w:val="24"/>
        </w:rPr>
      </w:pPr>
    </w:p>
    <w:p w14:paraId="759B09A2" w14:textId="77777777" w:rsidR="00875B9F" w:rsidRPr="00935F73" w:rsidRDefault="00875B9F">
      <w:pPr>
        <w:spacing w:before="57" w:after="57" w:line="276" w:lineRule="auto"/>
        <w:ind w:left="360"/>
        <w:jc w:val="center"/>
        <w:rPr>
          <w:rFonts w:ascii="Century Gothic" w:eastAsia="Arial Narrow" w:hAnsi="Century Gothic" w:cs="Arial Narrow"/>
          <w:b/>
          <w:color w:val="000000"/>
        </w:rPr>
      </w:pPr>
    </w:p>
    <w:p w14:paraId="29AB2B15" w14:textId="65D05835" w:rsidR="004E6F3B" w:rsidRDefault="0081163B">
      <w:pPr>
        <w:spacing w:before="57" w:after="57" w:line="276" w:lineRule="auto"/>
        <w:ind w:left="360"/>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lastRenderedPageBreak/>
        <w:t>REFERENCIAS BIBLIOGRÁFICAS</w:t>
      </w:r>
    </w:p>
    <w:p w14:paraId="04D4CC03" w14:textId="77777777" w:rsidR="002848AB" w:rsidRPr="00935F73" w:rsidRDefault="002848AB">
      <w:pPr>
        <w:spacing w:before="57" w:after="57" w:line="276" w:lineRule="auto"/>
        <w:ind w:left="360"/>
        <w:jc w:val="center"/>
        <w:rPr>
          <w:rFonts w:ascii="Century Gothic" w:eastAsia="Arial Narrow" w:hAnsi="Century Gothic" w:cs="Arial Narrow"/>
          <w:b/>
          <w:color w:val="000000"/>
        </w:rPr>
      </w:pPr>
    </w:p>
    <w:p w14:paraId="26A09002"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 xml:space="preserve">ATENEA: MECANISMO DE ACELERACIÓN DE LA PARTICIPACIÓN POLÍTICA DE LAS MUJERES EN AMÉRICA LATINA Y EL CARIBE COLOMBIA: LA HORA DE LA PARIDAD. </w:t>
      </w:r>
      <w:r w:rsidRPr="00935F73">
        <w:rPr>
          <w:rFonts w:ascii="Century Gothic" w:eastAsia="Arial Narrow" w:hAnsi="Century Gothic" w:cs="Arial Narrow"/>
          <w:color w:val="000000"/>
        </w:rPr>
        <w:t>ONU Mujeres, Entidad de las Naciones Unidas para la Igualdad de Género y el Empoderamiento de las Mujeres, 2019. PNUD, Programa de las Naciones Unidas para el Desarrollo, 2019. DEA Internacional, Instituto Internacional para la Democracia y Asistencia Electoral, 2019. ISBN: 978-958-5502-11-6.</w:t>
      </w:r>
    </w:p>
    <w:p w14:paraId="78C16C39"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rPr>
      </w:pPr>
      <w:r w:rsidRPr="00935F73">
        <w:rPr>
          <w:rFonts w:ascii="Century Gothic" w:eastAsia="Arial Narrow" w:hAnsi="Century Gothic" w:cs="Arial Narrow"/>
          <w:i/>
        </w:rPr>
        <w:t>PROTOCOLO PARA LA PREVENCIÓN Y ATENCIÓN DE LA VIOLENCIA CONTRA LAS MUJERES EN POLÍTICA EN COLOMBIA.</w:t>
      </w:r>
      <w:r w:rsidRPr="00935F73">
        <w:rPr>
          <w:rFonts w:ascii="Century Gothic" w:eastAsia="Arial Narrow" w:hAnsi="Century Gothic" w:cs="Arial Narrow"/>
        </w:rPr>
        <w:t xml:space="preserve"> Luisa Salazar Escalante Coordinadora del Observatorio de Género de la MOE, 2021</w:t>
      </w:r>
      <w:r w:rsidRPr="00935F73">
        <w:rPr>
          <w:rFonts w:ascii="Century Gothic" w:eastAsia="Arial Narrow" w:hAnsi="Century Gothic" w:cs="Arial Narrow"/>
          <w:i/>
        </w:rPr>
        <w:t xml:space="preserve"> </w:t>
      </w:r>
      <w:r w:rsidRPr="00935F73">
        <w:rPr>
          <w:rFonts w:ascii="Century Gothic" w:eastAsia="Arial Narrow" w:hAnsi="Century Gothic" w:cs="Arial Narrow"/>
        </w:rPr>
        <w:t xml:space="preserve">ISBN: 978-958-52252-7-5. </w:t>
      </w:r>
    </w:p>
    <w:p w14:paraId="2F61BC32"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 xml:space="preserve">PREVENIR LA VIOLENCIA CONTRA LAS MUJERES DURANTE LAS ELECCIONES: Una Guía de programación. </w:t>
      </w:r>
      <w:r w:rsidRPr="00935F73">
        <w:rPr>
          <w:rFonts w:ascii="Century Gothic" w:eastAsia="Arial Narrow" w:hAnsi="Century Gothic" w:cs="Arial Narrow"/>
          <w:color w:val="000000"/>
        </w:rPr>
        <w:t>ONU Mujeres, 2017. PNUD 2017.</w:t>
      </w:r>
    </w:p>
    <w:p w14:paraId="537D9CCF"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 xml:space="preserve">COMISIÓN NACIONAL DE ORGANIZACIÓN PROVISIONAL DE LA ORGANIZACIÓN NACIONAL DE MUJERES DEL PARTIDO DE LA REVOLUCIÓN DEMOCRÁTICA. </w:t>
      </w:r>
      <w:r w:rsidRPr="00935F73">
        <w:rPr>
          <w:rFonts w:ascii="Century Gothic" w:eastAsia="Arial Narrow" w:hAnsi="Century Gothic" w:cs="Arial Narrow"/>
          <w:color w:val="000000"/>
        </w:rPr>
        <w:t xml:space="preserve">CNOP-ONM </w:t>
      </w:r>
      <w:proofErr w:type="spellStart"/>
      <w:r w:rsidRPr="00935F73">
        <w:rPr>
          <w:rFonts w:ascii="Century Gothic" w:eastAsia="Arial Narrow" w:hAnsi="Century Gothic" w:cs="Arial Narrow"/>
          <w:color w:val="000000"/>
        </w:rPr>
        <w:t>prd</w:t>
      </w:r>
      <w:proofErr w:type="spellEnd"/>
      <w:r w:rsidRPr="00935F73">
        <w:rPr>
          <w:rFonts w:ascii="Century Gothic" w:eastAsia="Arial Narrow" w:hAnsi="Century Gothic" w:cs="Arial Narrow"/>
          <w:color w:val="000000"/>
        </w:rPr>
        <w:t xml:space="preserve"> Comité Ejecutivo Nacional del PRD, septiembre 2017.</w:t>
      </w:r>
    </w:p>
    <w:p w14:paraId="14F59874"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LEY MODELO INTERAMERICANA PARA PREVENIR, SANCIONAR Y ERRADICAR LA VIOLENCIA CONTRA LAS MUJERES EN LA VIDA POLÍTICA. Comité de Expertas del Mecanismo de Seguimiento de la Convención de Belém do Pará (MESECVI). Comisión Interamericana de Mujeres. 2017. </w:t>
      </w:r>
    </w:p>
    <w:p w14:paraId="2CE65928"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“MUJERES Y PARTICIPACIÓN POLÍTICA EN COLOMBIA: EL FENÓMENO DE LA VIOLENCIA CONTRA LAS MUJERES EN POLÍTICA”</w:t>
      </w:r>
      <w:r w:rsidRPr="00935F73">
        <w:rPr>
          <w:rFonts w:ascii="Century Gothic" w:eastAsia="Arial Narrow" w:hAnsi="Century Gothic" w:cs="Arial Narrow"/>
          <w:color w:val="000000"/>
        </w:rPr>
        <w:t xml:space="preserve"> Instituto Holandés para la Democracia Multipartidaria (NIMD). Bogotá 2016. </w:t>
      </w:r>
    </w:p>
    <w:p w14:paraId="1BF72428"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LEY 1257 DE 2008. Por la cual se dictan normas de sensibilización, prevención y sanción de formas de violencia y discriminación contra las mujeres, se reforman los Códigos Penal, de</w:t>
      </w:r>
    </w:p>
    <w:p w14:paraId="7332D716" w14:textId="77777777" w:rsidR="004E6F3B" w:rsidRPr="00935F73" w:rsidRDefault="0081163B">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Procedimiento Penal, la Ley 294 de 1996 y se dictan otras disposiciones. Diario Oficial No. 47.193 de 4 de diciembre de 2008. </w:t>
      </w:r>
    </w:p>
    <w:p w14:paraId="00726EEB" w14:textId="77777777" w:rsidR="004E6F3B" w:rsidRPr="00935F73" w:rsidRDefault="004E6F3B">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p>
    <w:p w14:paraId="4115CDAA" w14:textId="77777777" w:rsidR="004E6F3B" w:rsidRPr="00935F73" w:rsidRDefault="004E6F3B">
      <w:pPr>
        <w:pBdr>
          <w:top w:val="nil"/>
          <w:left w:val="nil"/>
          <w:bottom w:val="nil"/>
          <w:right w:val="nil"/>
          <w:between w:val="nil"/>
        </w:pBdr>
        <w:spacing w:line="276" w:lineRule="auto"/>
        <w:ind w:left="720"/>
        <w:jc w:val="both"/>
        <w:rPr>
          <w:rFonts w:ascii="Century Gothic" w:eastAsia="Arial Narrow" w:hAnsi="Century Gothic" w:cs="Arial Narrow"/>
          <w:b/>
          <w:color w:val="000000"/>
        </w:rPr>
      </w:pPr>
    </w:p>
    <w:p w14:paraId="7C7FD79C" w14:textId="77777777" w:rsidR="004E6F3B" w:rsidRPr="00935F73" w:rsidRDefault="004E6F3B">
      <w:pPr>
        <w:spacing w:line="276" w:lineRule="auto"/>
        <w:jc w:val="center"/>
        <w:rPr>
          <w:rFonts w:ascii="Century Gothic" w:eastAsia="Arial Narrow" w:hAnsi="Century Gothic" w:cs="Arial Narrow"/>
          <w:b/>
          <w:color w:val="000000"/>
        </w:rPr>
      </w:pPr>
    </w:p>
    <w:p w14:paraId="4F7F73B5" w14:textId="4F196C23" w:rsidR="004E6F3B" w:rsidRDefault="004E6F3B">
      <w:pPr>
        <w:spacing w:line="276" w:lineRule="auto"/>
        <w:jc w:val="center"/>
        <w:rPr>
          <w:rFonts w:ascii="Century Gothic" w:eastAsia="Arial Narrow" w:hAnsi="Century Gothic" w:cs="Arial Narrow"/>
          <w:b/>
        </w:rPr>
      </w:pPr>
    </w:p>
    <w:p w14:paraId="378BD969" w14:textId="77777777" w:rsidR="004E6F3B" w:rsidRPr="00935F73" w:rsidRDefault="004E6F3B">
      <w:pPr>
        <w:spacing w:line="276" w:lineRule="auto"/>
        <w:jc w:val="center"/>
        <w:rPr>
          <w:rFonts w:ascii="Century Gothic" w:eastAsia="Arial Narrow" w:hAnsi="Century Gothic" w:cs="Arial Narrow"/>
          <w:b/>
        </w:rPr>
      </w:pPr>
    </w:p>
    <w:p w14:paraId="61515550" w14:textId="575A2FE4" w:rsidR="004E6F3B" w:rsidRPr="00935F73" w:rsidRDefault="0081163B">
      <w:pPr>
        <w:pBdr>
          <w:top w:val="nil"/>
          <w:left w:val="nil"/>
          <w:bottom w:val="nil"/>
          <w:right w:val="nil"/>
          <w:between w:val="nil"/>
        </w:pBdr>
        <w:spacing w:line="276" w:lineRule="auto"/>
        <w:jc w:val="center"/>
        <w:rPr>
          <w:rFonts w:ascii="Century Gothic" w:eastAsia="Century Gothic" w:hAnsi="Century Gothic" w:cs="Century Gothic"/>
          <w:b/>
          <w:smallCaps/>
          <w:color w:val="000000"/>
        </w:rPr>
      </w:pPr>
      <w:r w:rsidRPr="00935F73">
        <w:rPr>
          <w:rFonts w:ascii="Century Gothic" w:eastAsia="Century Gothic" w:hAnsi="Century Gothic" w:cs="Century Gothic"/>
          <w:b/>
          <w:smallCaps/>
          <w:color w:val="000000"/>
        </w:rPr>
        <w:lastRenderedPageBreak/>
        <w:t>PROYECTO DE LEY ESTATUTARIA N</w:t>
      </w:r>
      <w:r w:rsidR="00875B9F">
        <w:rPr>
          <w:rFonts w:ascii="Century Gothic" w:eastAsia="Century Gothic" w:hAnsi="Century Gothic" w:cs="Century Gothic"/>
          <w:b/>
          <w:smallCaps/>
          <w:color w:val="000000"/>
        </w:rPr>
        <w:t>o. 352</w:t>
      </w:r>
      <w:r w:rsidR="0046680B">
        <w:rPr>
          <w:rFonts w:ascii="Century Gothic" w:eastAsia="Century Gothic" w:hAnsi="Century Gothic" w:cs="Century Gothic"/>
          <w:b/>
          <w:smallCaps/>
          <w:color w:val="000000"/>
        </w:rPr>
        <w:t>-</w:t>
      </w:r>
      <w:r w:rsidR="00875B9F">
        <w:rPr>
          <w:rFonts w:ascii="Century Gothic" w:eastAsia="Century Gothic" w:hAnsi="Century Gothic" w:cs="Century Gothic"/>
          <w:b/>
          <w:smallCaps/>
          <w:color w:val="000000"/>
        </w:rPr>
        <w:t>2021 CAMARA</w:t>
      </w:r>
    </w:p>
    <w:p w14:paraId="0842D62D" w14:textId="77777777" w:rsidR="004E6F3B" w:rsidRPr="00935F73" w:rsidRDefault="0081163B" w:rsidP="00875B9F">
      <w:pPr>
        <w:spacing w:after="0" w:line="240" w:lineRule="auto"/>
        <w:jc w:val="center"/>
        <w:rPr>
          <w:rFonts w:ascii="Century Gothic" w:eastAsia="Century Gothic" w:hAnsi="Century Gothic" w:cs="Century Gothic"/>
          <w:i/>
          <w:color w:val="000000"/>
        </w:rPr>
      </w:pPr>
      <w:r w:rsidRPr="00935F73">
        <w:rPr>
          <w:rFonts w:ascii="Century Gothic" w:eastAsia="Century Gothic" w:hAnsi="Century Gothic" w:cs="Century Gothic"/>
          <w:i/>
          <w:color w:val="000000"/>
        </w:rPr>
        <w:t>“Por medio de la cual se establecen medidas para prevenir y erradicar la violencia contra las mujeres en la vida política y se dictan otras disposiciones”.</w:t>
      </w:r>
    </w:p>
    <w:p w14:paraId="00635D7D" w14:textId="77777777" w:rsidR="002848AB" w:rsidRDefault="002848A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color w:val="080808"/>
        </w:rPr>
      </w:pPr>
    </w:p>
    <w:p w14:paraId="071F3659" w14:textId="12592168" w:rsidR="004E6F3B" w:rsidRPr="00935F73" w:rsidRDefault="0081163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color w:val="080808"/>
        </w:rPr>
      </w:pPr>
      <w:r w:rsidRPr="00935F73">
        <w:rPr>
          <w:rFonts w:ascii="Century Gothic" w:eastAsia="Century Gothic" w:hAnsi="Century Gothic" w:cs="Century Gothic"/>
          <w:color w:val="080808"/>
        </w:rPr>
        <w:t>El Congreso de Colombia</w:t>
      </w:r>
    </w:p>
    <w:p w14:paraId="53749812" w14:textId="77777777" w:rsidR="004E6F3B" w:rsidRPr="00935F73" w:rsidRDefault="004E6F3B" w:rsidP="00875B9F">
      <w:pPr>
        <w:spacing w:after="0" w:line="240" w:lineRule="auto"/>
        <w:rPr>
          <w:rFonts w:ascii="Century Gothic" w:hAnsi="Century Gothic"/>
        </w:rPr>
      </w:pPr>
    </w:p>
    <w:p w14:paraId="3AFADD08" w14:textId="77777777" w:rsidR="004E6F3B" w:rsidRPr="00935F73" w:rsidRDefault="0081163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b/>
          <w:color w:val="080808"/>
        </w:rPr>
      </w:pPr>
      <w:r w:rsidRPr="00935F73">
        <w:rPr>
          <w:rFonts w:ascii="Century Gothic" w:eastAsia="Century Gothic" w:hAnsi="Century Gothic" w:cs="Century Gothic"/>
          <w:b/>
          <w:color w:val="080808"/>
        </w:rPr>
        <w:t>DECRETA:</w:t>
      </w:r>
    </w:p>
    <w:p w14:paraId="44FE445D" w14:textId="77777777" w:rsidR="004E6F3B" w:rsidRPr="00935F73" w:rsidRDefault="004E6F3B" w:rsidP="00875B9F">
      <w:pPr>
        <w:spacing w:after="0" w:line="240" w:lineRule="auto"/>
        <w:rPr>
          <w:rFonts w:ascii="Century Gothic" w:hAnsi="Century Gothic"/>
        </w:rPr>
      </w:pPr>
    </w:p>
    <w:p w14:paraId="6991700F" w14:textId="77777777" w:rsidR="004E6F3B" w:rsidRPr="00935F73" w:rsidRDefault="0081163B" w:rsidP="00875B9F">
      <w:pPr>
        <w:spacing w:after="0" w:line="240" w:lineRule="auto"/>
        <w:jc w:val="center"/>
        <w:rPr>
          <w:rFonts w:ascii="Century Gothic" w:eastAsia="Century Gothic" w:hAnsi="Century Gothic" w:cs="Century Gothic"/>
          <w:b/>
        </w:rPr>
      </w:pPr>
      <w:r w:rsidRPr="00935F73">
        <w:rPr>
          <w:rFonts w:ascii="Century Gothic" w:eastAsia="Century Gothic" w:hAnsi="Century Gothic" w:cs="Century Gothic"/>
          <w:b/>
        </w:rPr>
        <w:t xml:space="preserve">CAPÍTULO I </w:t>
      </w:r>
    </w:p>
    <w:p w14:paraId="2D27AACD" w14:textId="77777777" w:rsidR="002848AB" w:rsidRDefault="002848AB" w:rsidP="00875B9F">
      <w:pPr>
        <w:spacing w:after="0" w:line="240" w:lineRule="auto"/>
        <w:jc w:val="center"/>
        <w:rPr>
          <w:rFonts w:ascii="Century Gothic" w:eastAsia="Century Gothic" w:hAnsi="Century Gothic" w:cs="Century Gothic"/>
        </w:rPr>
      </w:pPr>
    </w:p>
    <w:p w14:paraId="0B84EC35" w14:textId="7F063B8E" w:rsidR="004E6F3B" w:rsidRPr="00935F73" w:rsidRDefault="0081163B" w:rsidP="00875B9F">
      <w:pPr>
        <w:spacing w:after="0" w:line="240" w:lineRule="auto"/>
        <w:jc w:val="center"/>
        <w:rPr>
          <w:rFonts w:ascii="Century Gothic" w:eastAsia="Century Gothic" w:hAnsi="Century Gothic" w:cs="Century Gothic"/>
        </w:rPr>
      </w:pPr>
      <w:r w:rsidRPr="00935F73">
        <w:rPr>
          <w:rFonts w:ascii="Century Gothic" w:eastAsia="Century Gothic" w:hAnsi="Century Gothic" w:cs="Century Gothic"/>
        </w:rPr>
        <w:t>DISPOSICIONES GENERALES</w:t>
      </w:r>
    </w:p>
    <w:p w14:paraId="0566714B" w14:textId="77777777" w:rsidR="004E6F3B" w:rsidRPr="00935F73" w:rsidRDefault="004E6F3B" w:rsidP="00875B9F">
      <w:pPr>
        <w:spacing w:after="0" w:line="240" w:lineRule="auto"/>
        <w:jc w:val="center"/>
        <w:rPr>
          <w:rFonts w:ascii="Century Gothic" w:eastAsia="Century Gothic" w:hAnsi="Century Gothic" w:cs="Century Gothic"/>
        </w:rPr>
      </w:pPr>
    </w:p>
    <w:p w14:paraId="4614FB06" w14:textId="66BB1548" w:rsidR="004E6F3B" w:rsidRDefault="0081163B" w:rsidP="00875B9F">
      <w:pPr>
        <w:spacing w:after="0" w:line="240" w:lineRule="auto"/>
        <w:jc w:val="both"/>
        <w:rPr>
          <w:rFonts w:ascii="Century Gothic" w:eastAsia="Century Gothic" w:hAnsi="Century Gothic" w:cs="Century Gothic"/>
        </w:rPr>
      </w:pPr>
      <w:r w:rsidRPr="00935F73">
        <w:rPr>
          <w:rFonts w:ascii="Century Gothic" w:eastAsia="Century Gothic" w:hAnsi="Century Gothic" w:cs="Century Gothic"/>
          <w:b/>
        </w:rPr>
        <w:t>Artículo 1°. Objeto</w:t>
      </w:r>
      <w:r w:rsidRPr="00935F73">
        <w:rPr>
          <w:rFonts w:ascii="Century Gothic" w:eastAsia="Century Gothic" w:hAnsi="Century Gothic" w:cs="Century Gothic"/>
        </w:rPr>
        <w:t>. La presente ley tiene por objeto establecer medidas para la prevención, sanción y erradicación de la violencia contra las mujeres en la vida política, a fin de asegurar que ejerzan plenamente sus derechos políticos y electorales y participen en forma paritaria y en condiciones de igualdad en todos</w:t>
      </w:r>
      <w:r w:rsidR="0046680B">
        <w:rPr>
          <w:rFonts w:ascii="Century Gothic" w:eastAsia="Century Gothic" w:hAnsi="Century Gothic" w:cs="Century Gothic"/>
        </w:rPr>
        <w:t xml:space="preserve"> los </w:t>
      </w:r>
      <w:r w:rsidRPr="00935F73">
        <w:rPr>
          <w:rFonts w:ascii="Century Gothic" w:eastAsia="Century Gothic" w:hAnsi="Century Gothic" w:cs="Century Gothic"/>
        </w:rPr>
        <w:t>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p>
    <w:p w14:paraId="3A4A7695" w14:textId="77777777" w:rsidR="00875B9F" w:rsidRPr="00935F73" w:rsidRDefault="00875B9F" w:rsidP="00875B9F">
      <w:pPr>
        <w:spacing w:after="0" w:line="240" w:lineRule="auto"/>
        <w:jc w:val="both"/>
        <w:rPr>
          <w:rFonts w:ascii="Century Gothic" w:eastAsia="Century Gothic" w:hAnsi="Century Gothic" w:cs="Century Gothic"/>
        </w:rPr>
      </w:pPr>
    </w:p>
    <w:p w14:paraId="53D0F73F" w14:textId="77777777" w:rsidR="0046680B" w:rsidRDefault="0081163B" w:rsidP="0046680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2°.  Ámbito de protección.  </w:t>
      </w:r>
      <w:r w:rsidRPr="00935F73">
        <w:rPr>
          <w:rFonts w:ascii="Century Gothic" w:eastAsia="Century Gothic" w:hAnsi="Century Gothic" w:cs="Century Gothic"/>
          <w:color w:val="000000"/>
        </w:rPr>
        <w:t>La presente Ley protege a todas las mujeres en ejercicio o goce de sus derechos políticos en el marco de procesos electorales, de participación democrática y el ejercicio de funciones públicas, esto incluye la participación de mujeres como:</w:t>
      </w:r>
    </w:p>
    <w:p w14:paraId="027AA2F2" w14:textId="0A30BD8E" w:rsidR="0046680B" w:rsidRPr="00EF3DF9" w:rsidRDefault="0046680B" w:rsidP="0046680B">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Pre</w:t>
      </w:r>
      <w:r w:rsidR="0081163B" w:rsidRPr="00EF3DF9">
        <w:rPr>
          <w:rFonts w:ascii="Century Gothic" w:eastAsia="Century Gothic" w:hAnsi="Century Gothic" w:cs="Century Gothic"/>
          <w:color w:val="000000"/>
        </w:rPr>
        <w:t>candidatas y candidatas a las corporaciones públicas y cargos uninominales de elección popular, juntas de acción comunal, consejos de juventud y otros procesos democráticos;</w:t>
      </w:r>
    </w:p>
    <w:p w14:paraId="5F44E05B"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46680B">
        <w:rPr>
          <w:rFonts w:ascii="Century Gothic" w:eastAsia="Century Gothic" w:hAnsi="Century Gothic" w:cs="Century Gothic"/>
          <w:color w:val="000000"/>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72FE0EF8"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Mujeres electas o designadas en cargos de elección popular, en cargos públicos de máximo nivel decisorio y otros niveles decisorios y mujeres del personal electoral;</w:t>
      </w:r>
    </w:p>
    <w:p w14:paraId="5CE01B05"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Lideresas sociales y defensoras de derechos humanos que públicamente hayan manifestado su intención de ser candidatas en un proceso de elección popular, aunque no se hayan inscrito como tales;</w:t>
      </w:r>
    </w:p>
    <w:p w14:paraId="6221F2EB"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lastRenderedPageBreak/>
        <w:t>Mujeres que trabajan y respaldan campañas políticas o que se desempeñan como activistas en el marco de un proceso electoral o un mecanismo de participación ciudadana;</w:t>
      </w:r>
    </w:p>
    <w:p w14:paraId="71872D3D" w14:textId="37661434" w:rsidR="004E6F3B" w:rsidRP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Ciudadanas en ejercicio del derecho al voto, en un proceso electoral, mecanismo de participación ciudadana o un proceso democrático.</w:t>
      </w:r>
    </w:p>
    <w:p w14:paraId="69DF6D41" w14:textId="77777777" w:rsidR="004E6F3B" w:rsidRPr="00935F73" w:rsidRDefault="004E6F3B">
      <w:pPr>
        <w:pBdr>
          <w:top w:val="nil"/>
          <w:left w:val="nil"/>
          <w:bottom w:val="nil"/>
          <w:right w:val="nil"/>
          <w:between w:val="nil"/>
        </w:pBdr>
        <w:spacing w:after="0" w:line="276" w:lineRule="auto"/>
        <w:ind w:left="284"/>
        <w:jc w:val="both"/>
        <w:rPr>
          <w:rFonts w:ascii="Century Gothic" w:eastAsia="Century Gothic" w:hAnsi="Century Gothic" w:cs="Century Gothic"/>
          <w:color w:val="000000"/>
        </w:rPr>
      </w:pPr>
    </w:p>
    <w:p w14:paraId="3B6F34A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34439C92" w14:textId="77777777" w:rsidR="004E6F3B" w:rsidRPr="00935F73" w:rsidRDefault="0081163B">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3°. Violencia contra las mujeres en la vida política. </w:t>
      </w:r>
      <w:r w:rsidRPr="00935F73">
        <w:rPr>
          <w:rFonts w:ascii="Century Gothic" w:eastAsia="Century Gothic" w:hAnsi="Century Gothic" w:cs="Century Gothic"/>
          <w:color w:val="000000"/>
        </w:rPr>
        <w:t>Se entiende por violencia contra las mujeres en política, toda acción, conducta u omisión realizada de forma directa o a través de terceros en el ámbito público o privado que,</w:t>
      </w:r>
      <w:r w:rsidRPr="00935F73">
        <w:rPr>
          <w:rFonts w:ascii="Century Gothic" w:eastAsia="Arial" w:hAnsi="Century Gothic" w:cs="Arial"/>
          <w:color w:val="000000"/>
        </w:rPr>
        <w:t xml:space="preserve"> </w:t>
      </w:r>
      <w:r w:rsidRPr="00935F73">
        <w:rPr>
          <w:rFonts w:ascii="Century Gothic" w:eastAsia="Century Gothic" w:hAnsi="Century Gothic" w:cs="Century Gothic"/>
          <w:color w:val="000000"/>
        </w:rPr>
        <w:t>basada en elementos de género, cause daño o sufrimiento a una o varias mujeres, sin distinción de su afinidad política o ideológica.</w:t>
      </w:r>
      <w:r w:rsidRPr="00935F73">
        <w:rPr>
          <w:rFonts w:ascii="Century Gothic" w:eastAsia="ArialMT" w:hAnsi="Century Gothic" w:cs="ArialMT"/>
          <w:color w:val="000000"/>
        </w:rPr>
        <w:t xml:space="preserve"> </w:t>
      </w:r>
      <w:r w:rsidRPr="00935F73">
        <w:rPr>
          <w:rFonts w:ascii="Century Gothic" w:eastAsia="Century Gothic" w:hAnsi="Century Gothic" w:cs="Century Gothic"/>
          <w:color w:val="000000"/>
        </w:rPr>
        <w:t>Así mismo,</w:t>
      </w:r>
      <w:r w:rsidRPr="00935F73">
        <w:rPr>
          <w:rFonts w:ascii="Century Gothic" w:eastAsia="ArialMT" w:hAnsi="Century Gothic" w:cs="ArialMT"/>
          <w:color w:val="000000"/>
        </w:rPr>
        <w:t xml:space="preserve"> </w:t>
      </w:r>
      <w:r w:rsidRPr="00935F73">
        <w:rPr>
          <w:rFonts w:ascii="Century Gothic" w:eastAsia="Century Gothic" w:hAnsi="Century Gothic" w:cs="Century Gothic"/>
          <w:color w:val="000000"/>
        </w:rPr>
        <w:t xml:space="preserve">que tenga por objeto o resultado menoscabar, impedir, desestimular, dificultar o anular el reconocimiento, goce o ejercicio de sus derechos políticos, en el marco de los procesos electorales, de participación y representación democrática y el ejercicio de la función pública. </w:t>
      </w:r>
    </w:p>
    <w:p w14:paraId="20DA65D5" w14:textId="77777777" w:rsidR="004E6F3B" w:rsidRPr="00935F73" w:rsidRDefault="0081163B">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Se entenderá que las acciones, conductas u omisiones se basan en elementos de género, cuando se dirijan a una mujer por su condición de mujer, le afecten desproporcionadamente o tengan un impacto diferenciado en ella.</w:t>
      </w:r>
    </w:p>
    <w:p w14:paraId="7581593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Este tipo de violencia se podrá manifestar, entre otras expresiones, mediante presión, persecución, hostigamiento, acoso, coacción, vejación, discriminación, amenazas o privación de la libertad o de la vida en razón del género.</w:t>
      </w:r>
    </w:p>
    <w:p w14:paraId="4417A33B" w14:textId="77777777" w:rsidR="004E6F3B" w:rsidRPr="00935F73" w:rsidRDefault="0081163B">
      <w:pPr>
        <w:spacing w:before="57" w:after="57"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Artículo 4°.</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b/>
          <w:color w:val="000000"/>
        </w:rPr>
        <w:t>Derecho de las mujeres a participar en la vida política libre de violencia</w:t>
      </w:r>
      <w:r w:rsidRPr="00935F73">
        <w:rPr>
          <w:rFonts w:ascii="Century Gothic" w:eastAsia="Century Gothic" w:hAnsi="Century Gothic" w:cs="Century Gothic"/>
          <w:color w:val="000000"/>
        </w:rPr>
        <w:t>. El derecho de las mujeres a una vida política libre de violencia, incluye, entre otros derechos reconocidos en las disposiciones vigentes:</w:t>
      </w:r>
      <w:r w:rsidRPr="00935F73">
        <w:rPr>
          <w:rFonts w:ascii="Century Gothic" w:eastAsia="Century Gothic" w:hAnsi="Century Gothic" w:cs="Century Gothic"/>
          <w:b/>
          <w:color w:val="000000"/>
          <w:u w:val="single"/>
        </w:rPr>
        <w:t xml:space="preserve"> </w:t>
      </w:r>
    </w:p>
    <w:p w14:paraId="59DDEC2B" w14:textId="77777777" w:rsidR="004E6F3B" w:rsidRPr="00935F73" w:rsidRDefault="004E6F3B">
      <w:pPr>
        <w:spacing w:before="57" w:after="57" w:line="276" w:lineRule="auto"/>
        <w:jc w:val="both"/>
        <w:rPr>
          <w:rFonts w:ascii="Century Gothic" w:eastAsia="Century Gothic" w:hAnsi="Century Gothic" w:cs="Century Gothic"/>
          <w:color w:val="000000"/>
        </w:rPr>
      </w:pPr>
    </w:p>
    <w:p w14:paraId="31BA1061"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El derecho a la no discriminación por razón de sexo o género, en el goce y ejercicio de sus derechos políticos y electorales. </w:t>
      </w:r>
    </w:p>
    <w:p w14:paraId="4A131C2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El derecho a vivir libre de patrones, estereotipos de comportamiento y de prácticas políticas, sociales y culturales basadas en conceptos de inferioridad o subordinación con ocasión al género. </w:t>
      </w:r>
    </w:p>
    <w:p w14:paraId="5A2BBF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lastRenderedPageBreak/>
        <w:t xml:space="preserve">Se considera estereotipo de género una opinión o un prejuicio generalizado acerca de atributos o características que mujeres y hombres poseen o deberían poseer o de las funciones sociales que ambos desempeñan o deberían desempeñar. </w:t>
      </w:r>
    </w:p>
    <w:p w14:paraId="5B5ED90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p w14:paraId="60B8FCF1" w14:textId="77777777" w:rsidR="004E6F3B" w:rsidRPr="00935F73" w:rsidRDefault="0081163B">
      <w:pPr>
        <w:spacing w:line="276" w:lineRule="auto"/>
        <w:jc w:val="both"/>
        <w:rPr>
          <w:rFonts w:ascii="Century Gothic" w:eastAsia="Century Gothic" w:hAnsi="Century Gothic" w:cs="Century Gothic"/>
          <w:i/>
        </w:rPr>
      </w:pPr>
      <w:r w:rsidRPr="00935F73">
        <w:rPr>
          <w:rFonts w:ascii="Century Gothic" w:eastAsia="Century Gothic" w:hAnsi="Century Gothic" w:cs="Century Gothic"/>
          <w:b/>
          <w:color w:val="000000"/>
        </w:rPr>
        <w:t xml:space="preserve">Artículo 5°. Manifestaciones de la violencia contra las mujeres en la vida política. </w:t>
      </w:r>
      <w:r w:rsidRPr="00935F73">
        <w:rPr>
          <w:rFonts w:ascii="Century Gothic" w:eastAsia="Century Gothic" w:hAnsi="Century Gothic" w:cs="Century Gothic"/>
          <w:color w:val="000000"/>
        </w:rPr>
        <w:t>Las acciones, conductas u omisiones constitutivas de violencia contra las mujeres en la vida política pueden manifestarse de manera física, sexual, psicológica, simbólica y/o económica, siendo algunas de ellas las siguientes:</w:t>
      </w:r>
    </w:p>
    <w:p w14:paraId="33CC9F1D"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Causar o poder causar, la muerte violenta de mujeres en razón de su participación o actividad político-electoral;</w:t>
      </w:r>
    </w:p>
    <w:p w14:paraId="4C00F52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Agredir física o sexualmente a una o varias mujeres con el objeto o resultado de menoscabar, restringir o anular sus derechos políticos o electorales; </w:t>
      </w:r>
    </w:p>
    <w:p w14:paraId="5BC995E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Amenazar, intimidar o incitar a la violencia en cualquier forma contra una o varias mujeres y/o a sus familias, con el objeto o resultado de anular o restringir sus derechos políticos o electorales, incluyendo inducir su renuncia a la candidatura o al cargo para el que fue electa o designada;</w:t>
      </w:r>
    </w:p>
    <w:p w14:paraId="5F89D79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Restringir o anular el derecho al voto libre y secreto de las mujeres; </w:t>
      </w:r>
    </w:p>
    <w:p w14:paraId="462015DE"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Difamar, calumniar, injuriar, avalar o reproducir mensajes de odio o realizar cualquier expresión que denigre, desacredite o descalifique</w:t>
      </w:r>
      <w:r w:rsidRPr="00935F73">
        <w:rPr>
          <w:rFonts w:ascii="Century Gothic" w:eastAsia="Century Gothic" w:hAnsi="Century Gothic" w:cs="Century Gothic"/>
          <w:i/>
        </w:rPr>
        <w:t xml:space="preserve"> </w:t>
      </w:r>
      <w:r w:rsidRPr="00935F73">
        <w:rPr>
          <w:rFonts w:ascii="Century Gothic" w:eastAsia="Century Gothic" w:hAnsi="Century Gothic" w:cs="Century Gothic"/>
          <w:color w:val="000000"/>
        </w:rPr>
        <w:t>a las mujeres en ejercicio de sus derechos o funciones políticas, con base en estereotipos de género, con el objetivo o el resultado de menoscabar o afectar negativamente su candidatura, imagen pública y/o limitar o anular sus derechos políticos o electorales.</w:t>
      </w:r>
    </w:p>
    <w:p w14:paraId="57F3BBF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Amenazar, agredir o incitar la violencia contra las defensoras de derechos humanos, líderes sociales, defensoras de los derechos de las mujeres que hayan manifestado su intención de participar en un proceso político – electoral o de participación ciudadana.</w:t>
      </w:r>
    </w:p>
    <w:p w14:paraId="3C7ED629" w14:textId="77777777" w:rsidR="004E6F3B" w:rsidRPr="00935F73" w:rsidRDefault="0081163B">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Discriminar a las mujeres en el ejercicio de sus derechos políticos, por encontrarse en estado de embarazo, parto, puerperio, o impedir o restringir su reincorporación </w:t>
      </w:r>
      <w:r w:rsidRPr="00935F73">
        <w:rPr>
          <w:rFonts w:ascii="Century Gothic" w:eastAsia="Century Gothic" w:hAnsi="Century Gothic" w:cs="Century Gothic"/>
          <w:color w:val="000000"/>
        </w:rPr>
        <w:lastRenderedPageBreak/>
        <w:t>al cargo tras hacer uso de la licencia de maternidad, o de cualquier otra licencia contemplada en la normatividad;</w:t>
      </w:r>
    </w:p>
    <w:p w14:paraId="68EABE2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h)</w:t>
      </w:r>
      <w:r w:rsidRPr="00935F73">
        <w:rPr>
          <w:rFonts w:ascii="Century Gothic" w:eastAsia="Century Gothic" w:hAnsi="Century Gothic" w:cs="Century Gothic"/>
          <w:color w:val="000000"/>
        </w:rPr>
        <w:t xml:space="preserve"> Dañar en cualquier forma elementos de la campaña electoral de la mujer, impidiendo que la competencia electoral se desarrolle en condiciones de igualdad;</w:t>
      </w:r>
    </w:p>
    <w:p w14:paraId="108DE784" w14:textId="77777777" w:rsidR="004E6F3B" w:rsidRPr="00935F73" w:rsidRDefault="0081163B">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i)</w:t>
      </w:r>
      <w:r w:rsidRPr="00935F73">
        <w:rPr>
          <w:rFonts w:ascii="Century Gothic" w:eastAsia="Century Gothic" w:hAnsi="Century Gothic" w:cs="Century Gothic"/>
          <w:color w:val="000000"/>
        </w:rPr>
        <w:t xml:space="preserve"> Proporcionar a las autoridades administrativas, electorales o jurisdiccionales datos falsos o información incompleta con el objeto de menoscabar los derechos políticos y electorales de las mujeres y la garantía del debido proceso;</w:t>
      </w:r>
      <w:r w:rsidRPr="00935F73">
        <w:rPr>
          <w:rFonts w:ascii="Century Gothic" w:eastAsia="Century Gothic" w:hAnsi="Century Gothic" w:cs="Century Gothic"/>
          <w:b/>
          <w:color w:val="000000"/>
          <w:u w:val="single"/>
        </w:rPr>
        <w:t xml:space="preserve"> </w:t>
      </w:r>
    </w:p>
    <w:p w14:paraId="2EF76468"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j)</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63D3BF1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k)</w:t>
      </w:r>
      <w:r w:rsidRPr="00935F73">
        <w:rPr>
          <w:rFonts w:ascii="Century Gothic" w:eastAsia="Century Gothic" w:hAnsi="Century Gothic" w:cs="Century Gothic"/>
          <w:color w:val="000000"/>
        </w:rPr>
        <w:t xml:space="preserve"> Restringir los derechos políticos o electorales de las mujeres debido a la aplicación de tradiciones o costumbres violatorias de la normativa vigente de derechos humanos; </w:t>
      </w:r>
    </w:p>
    <w:p w14:paraId="4D580431"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l)</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 xml:space="preserve">Realizar o distribuir propaganda electoral </w:t>
      </w:r>
      <w:r w:rsidRPr="00935F73">
        <w:rPr>
          <w:rFonts w:ascii="Century Gothic" w:eastAsia="Century Gothic" w:hAnsi="Century Gothic" w:cs="Century Gothic"/>
          <w:color w:val="000000"/>
        </w:rPr>
        <w:t>por cualquier medio físico o virtual</w:t>
      </w:r>
      <w:r w:rsidRPr="00935F73">
        <w:rPr>
          <w:rFonts w:ascii="Century Gothic" w:eastAsia="Century Gothic" w:hAnsi="Century Gothic" w:cs="Century Gothic"/>
        </w:rPr>
        <w:t xml:space="preserve">, que degrade o descalifique a las mujeres en ejercicio de sus derechos políticos o electorales, </w:t>
      </w:r>
      <w:r w:rsidRPr="00935F73">
        <w:rPr>
          <w:rFonts w:ascii="Century Gothic" w:eastAsia="Century Gothic" w:hAnsi="Century Gothic" w:cs="Century Gothic"/>
          <w:color w:val="000000"/>
        </w:rPr>
        <w:t xml:space="preserve">basándose en estereotipos de género, que transmitan o reproduzcan relaciones de dominación, desigualdad o discriminación, con el objeto o resultado de menoscabar su imagen pública o limitar sus derechos políticos o electorales; </w:t>
      </w:r>
    </w:p>
    <w:p w14:paraId="44A5B64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m)</w:t>
      </w:r>
      <w:r w:rsidRPr="00935F73">
        <w:rPr>
          <w:rFonts w:ascii="Century Gothic" w:eastAsia="Century Gothic" w:hAnsi="Century Gothic" w:cs="Century Gothic"/>
          <w:color w:val="000000"/>
        </w:rPr>
        <w:t xml:space="preserve"> Revelar información personal o privada de la mujer, con el objetivo de utilizar la misma para obtener contra su voluntad la renuncia al cargo al que se postula o ejerce.</w:t>
      </w:r>
    </w:p>
    <w:p w14:paraId="244E798B"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n)</w:t>
      </w:r>
      <w:r w:rsidRPr="00935F73">
        <w:rPr>
          <w:rFonts w:ascii="Century Gothic" w:eastAsia="Century Gothic" w:hAnsi="Century Gothic" w:cs="Century Gothic"/>
          <w:color w:val="000000"/>
        </w:rPr>
        <w:t xml:space="preserve"> Obstaculizar o impedir el acceso a la justicia de las mujeres para proteger sus derechos políticos o electorales o desconocer las decisiones adoptadas;</w:t>
      </w:r>
    </w:p>
    <w:p w14:paraId="7199825D"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ñ)</w:t>
      </w:r>
      <w:r w:rsidRPr="00935F73">
        <w:rPr>
          <w:rFonts w:ascii="Century Gothic" w:eastAsia="Century Gothic" w:hAnsi="Century Gothic" w:cs="Century Gothic"/>
          <w:color w:val="000000"/>
        </w:rPr>
        <w:t xml:space="preserve"> Imponer sanciones injustificadas o abusivas, impidiendo o restringiendo el ejercicio de sus derechos políticos </w:t>
      </w:r>
      <w:r w:rsidRPr="00935F73">
        <w:rPr>
          <w:rFonts w:ascii="Century Gothic" w:eastAsia="Century Gothic" w:hAnsi="Century Gothic" w:cs="Century Gothic"/>
          <w:i/>
          <w:color w:val="000000"/>
        </w:rPr>
        <w:t>o</w:t>
      </w:r>
      <w:r w:rsidRPr="00935F73">
        <w:rPr>
          <w:rFonts w:ascii="Century Gothic" w:eastAsia="Century Gothic" w:hAnsi="Century Gothic" w:cs="Century Gothic"/>
          <w:color w:val="000000"/>
        </w:rPr>
        <w:t xml:space="preserve"> electorales en condiciones de igualdad; </w:t>
      </w:r>
    </w:p>
    <w:p w14:paraId="292B24D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o)</w:t>
      </w:r>
      <w:r w:rsidRPr="00935F73">
        <w:rPr>
          <w:rFonts w:ascii="Century Gothic" w:eastAsia="Century Gothic" w:hAnsi="Century Gothic" w:cs="Century Gothic"/>
          <w:color w:val="000000"/>
        </w:rPr>
        <w:t xml:space="preserve"> Limitar o negar arbitrariamente el uso de cualquier recurso y/o atribución inherente al cargo político que ocupa la mujer, incluido el pago de salarios y de prestaciones asociadas al ejercicio del cargo en condiciones de igualdad; </w:t>
      </w:r>
    </w:p>
    <w:p w14:paraId="773049A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p)</w:t>
      </w:r>
      <w:r w:rsidRPr="00935F73">
        <w:rPr>
          <w:rFonts w:ascii="Century Gothic" w:eastAsia="Century Gothic" w:hAnsi="Century Gothic" w:cs="Century Gothic"/>
          <w:color w:val="000000"/>
        </w:rPr>
        <w:t xml:space="preserve"> Impedir por cualquier medio que las mujeres en ejercicio de sus derechos políticos o electorales asistan a cualquier actividad o sesión que implique la toma de decisiones. </w:t>
      </w:r>
    </w:p>
    <w:p w14:paraId="128682C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q)</w:t>
      </w:r>
      <w:r w:rsidRPr="00935F73">
        <w:rPr>
          <w:rFonts w:ascii="Century Gothic" w:eastAsia="Century Gothic" w:hAnsi="Century Gothic" w:cs="Century Gothic"/>
          <w:color w:val="000000"/>
        </w:rPr>
        <w:t xml:space="preserve"> Restringir el uso de la palabra de las mujeres en ejercicio de sus derechos políticos o electorales, impidiendo el derecho a voz de acuerdo a la normativa aplicable y en condiciones de igualdad;</w:t>
      </w:r>
    </w:p>
    <w:p w14:paraId="4D54EB7B"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r)</w:t>
      </w:r>
      <w:r w:rsidRPr="00935F73">
        <w:rPr>
          <w:rFonts w:ascii="Century Gothic" w:eastAsia="Century Gothic" w:hAnsi="Century Gothic" w:cs="Century Gothic"/>
          <w:color w:val="000000"/>
        </w:rPr>
        <w:t xml:space="preserve"> Imponer con base en estereotipos de género la realización de actividades y tareas ajenas a las funciones y atribuciones de su cargo o posición, o que tengan como resultado la limitación del ejercicio de la función política;</w:t>
      </w:r>
    </w:p>
    <w:p w14:paraId="4DDAB4E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s)</w:t>
      </w:r>
      <w:r w:rsidRPr="00935F73">
        <w:rPr>
          <w:rFonts w:ascii="Century Gothic" w:eastAsia="Century Gothic" w:hAnsi="Century Gothic" w:cs="Century Gothic"/>
          <w:color w:val="000000"/>
        </w:rPr>
        <w:t xml:space="preserve"> Realizar proposiciones, tocamientos, acercamientos, invitaciones no deseadas u otros actos constitutivos de acoso sexual, que influyan en las aspiraciones políticas de la mujer y/o en las condiciones o el ambiente donde la mujer desarrolla su actividad política y pública.</w:t>
      </w:r>
    </w:p>
    <w:p w14:paraId="5A5C1A3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t)</w:t>
      </w:r>
      <w:r w:rsidRPr="00935F73">
        <w:rPr>
          <w:rFonts w:ascii="Century Gothic" w:eastAsia="Century Gothic" w:hAnsi="Century Gothic" w:cs="Century Gothic"/>
          <w:color w:val="000000"/>
        </w:rPr>
        <w:t xml:space="preserve"> Obligar a la mujer a conciliar o a desistir cuando se encuentre en un proceso administrativo o judicial en defensa de sus derechos políticos.</w:t>
      </w:r>
    </w:p>
    <w:p w14:paraId="1A660D84"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u)</w:t>
      </w:r>
      <w:r w:rsidRPr="00935F73">
        <w:rPr>
          <w:rFonts w:ascii="Century Gothic" w:eastAsia="Century Gothic" w:hAnsi="Century Gothic" w:cs="Century Gothic"/>
          <w:color w:val="000000"/>
        </w:rPr>
        <w:t xml:space="preserve"> Usar indebidamente la denuncia en un proceso administrativo o judicial, con el objeto de entorpecer o limitar el ejercicio del cargo.</w:t>
      </w:r>
    </w:p>
    <w:p w14:paraId="582145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v)</w:t>
      </w:r>
      <w:r w:rsidRPr="00935F73">
        <w:rPr>
          <w:rFonts w:ascii="Century Gothic" w:eastAsia="Century Gothic" w:hAnsi="Century Gothic" w:cs="Century Gothic"/>
          <w:color w:val="000000"/>
        </w:rPr>
        <w:t xml:space="preserve"> Discriminar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0F749426"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w)</w:t>
      </w:r>
      <w:r w:rsidRPr="00935F73">
        <w:rPr>
          <w:rFonts w:ascii="Century Gothic" w:eastAsia="Century Gothic" w:hAnsi="Century Gothic" w:cs="Century Gothic"/>
        </w:rPr>
        <w:t xml:space="preserve"> Obstaculizar en razón del género, los derechos de asociación y afiliación a todo tipo de organizaciones políticas y civiles;</w:t>
      </w:r>
    </w:p>
    <w:p w14:paraId="06643C51" w14:textId="77777777" w:rsidR="004E6F3B" w:rsidRPr="00935F73" w:rsidRDefault="0081163B">
      <w:pPr>
        <w:spacing w:line="276" w:lineRule="auto"/>
        <w:jc w:val="both"/>
        <w:rPr>
          <w:rFonts w:ascii="Century Gothic" w:eastAsia="Century Gothic" w:hAnsi="Century Gothic" w:cs="Century Gothic"/>
        </w:rPr>
      </w:pPr>
      <w:r w:rsidRPr="0021408E">
        <w:rPr>
          <w:rFonts w:ascii="Century Gothic" w:eastAsia="Century Gothic" w:hAnsi="Century Gothic" w:cs="Century Gothic"/>
          <w:b/>
        </w:rPr>
        <w:t>x)</w:t>
      </w:r>
      <w:r w:rsidRPr="0021408E">
        <w:rPr>
          <w:rFonts w:ascii="Century Gothic" w:eastAsia="Century Gothic" w:hAnsi="Century Gothic" w:cs="Century Gothic"/>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4E6A9FFB"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y)</w:t>
      </w:r>
      <w:r w:rsidRPr="00935F73">
        <w:rPr>
          <w:rFonts w:ascii="Century Gothic" w:eastAsia="Century Gothic" w:hAnsi="Century Gothic" w:cs="Century Gothic"/>
        </w:rPr>
        <w:t xml:space="preserve"> Incumplir las disposiciones jurídicas nacionales e internacionales que reconocen el ejercicio pleno de los derechos políticos o electorales de las mujeres, las acciones afirmativas de cuotas o paridad, aquellas relativas a la financiación o capacitación política.</w:t>
      </w:r>
    </w:p>
    <w:p w14:paraId="6B882EA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lastRenderedPageBreak/>
        <w:t>z)</w:t>
      </w:r>
      <w:r w:rsidRPr="00935F73">
        <w:rPr>
          <w:rFonts w:ascii="Century Gothic" w:eastAsia="Century Gothic" w:hAnsi="Century Gothic" w:cs="Century Gothic"/>
        </w:rPr>
        <w:t xml:space="preserve"> Cualesquiera otras formas análogas que lesionen o sean susceptibles de dañar la dignidad, integridad o libertad de las mujeres en el ejercicio de un cargo político, público, de poder o de decisión, que afecte sus derechos político-electorales.</w:t>
      </w:r>
    </w:p>
    <w:p w14:paraId="454BAA5B"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w:t>
      </w:r>
    </w:p>
    <w:p w14:paraId="02D32EA4"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MEDIDAS DE PREVENCIÓN Y ATENCIÓN Y ENTES RESPONSABLES</w:t>
      </w:r>
    </w:p>
    <w:p w14:paraId="7AB10B49" w14:textId="77777777" w:rsidR="004E6F3B" w:rsidRPr="00935F73" w:rsidRDefault="004E6F3B">
      <w:pPr>
        <w:spacing w:line="276" w:lineRule="auto"/>
        <w:jc w:val="both"/>
        <w:rPr>
          <w:rFonts w:ascii="Century Gothic" w:eastAsia="Century Gothic" w:hAnsi="Century Gothic" w:cs="Century Gothic"/>
        </w:rPr>
      </w:pPr>
    </w:p>
    <w:p w14:paraId="750AFB2F"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4153412C"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Ministerio del Interior</w:t>
      </w:r>
    </w:p>
    <w:p w14:paraId="31F7FBA5" w14:textId="77777777" w:rsidR="004E6F3B" w:rsidRPr="00935F73" w:rsidRDefault="004E6F3B">
      <w:pPr>
        <w:spacing w:line="276" w:lineRule="auto"/>
        <w:jc w:val="center"/>
        <w:rPr>
          <w:rFonts w:ascii="Century Gothic" w:eastAsia="Century Gothic" w:hAnsi="Century Gothic" w:cs="Century Gothic"/>
        </w:rPr>
      </w:pPr>
    </w:p>
    <w:p w14:paraId="117DA76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6°.</w:t>
      </w:r>
      <w:r w:rsidRPr="00935F73">
        <w:rPr>
          <w:rFonts w:ascii="Century Gothic" w:eastAsia="Century Gothic" w:hAnsi="Century Gothic" w:cs="Century Gothic"/>
          <w:color w:val="000000"/>
        </w:rPr>
        <w:t xml:space="preserve">  El Gobierno Nacional a través del </w:t>
      </w:r>
      <w:r w:rsidRPr="00935F73">
        <w:rPr>
          <w:rFonts w:ascii="Century Gothic" w:eastAsia="Century Gothic" w:hAnsi="Century Gothic" w:cs="Century Gothic"/>
        </w:rPr>
        <w:t xml:space="preserve">Ministerio del Interior </w:t>
      </w:r>
      <w:r w:rsidRPr="00935F73">
        <w:rPr>
          <w:rFonts w:ascii="Century Gothic" w:eastAsia="Century Gothic" w:hAnsi="Century Gothic" w:cs="Century Gothic"/>
          <w:color w:val="000000"/>
        </w:rPr>
        <w:t>en coordinación con 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1C8D1389"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lineamientos que orientarán el desarrollo de estas acciones serán:</w:t>
      </w:r>
    </w:p>
    <w:p w14:paraId="6B3329D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Promover la formación de liderazgos políticos de mujeres y el fortalecimiento de las redes de mujeres políticas. </w:t>
      </w:r>
    </w:p>
    <w:p w14:paraId="24D7EF8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Formular estrategias de prevención y mitigación de riesgos de violencia contra la mujer en la vida política. </w:t>
      </w:r>
    </w:p>
    <w:p w14:paraId="0B0BBA6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5BF9A32E"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Fortalecer los mecanismos de observación y acompañamiento en los procesos electorales con perspectiva de género.</w:t>
      </w:r>
    </w:p>
    <w:p w14:paraId="12F5FF4B"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Promover en los espacios de comunicación institucional, el reconocimiento y respaldo del trabajo desempeñado por las mujeres en ejercicio de cargos públicos y las agendas de representación y participación política. </w:t>
      </w:r>
    </w:p>
    <w:p w14:paraId="024FA31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 xml:space="preserve">f) </w:t>
      </w:r>
      <w:r w:rsidRPr="00935F73">
        <w:rPr>
          <w:rFonts w:ascii="Century Gothic" w:eastAsia="Century Gothic" w:hAnsi="Century Gothic" w:cs="Century Gothic"/>
          <w:color w:val="000000"/>
        </w:rPr>
        <w:t>Suscitar espacios de sensibilización y prevención de la violencia contra las mujeres en la vida política, así como campañas de conocimiento y aplicación de esta ley.</w:t>
      </w:r>
    </w:p>
    <w:p w14:paraId="4430375E"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g) </w:t>
      </w:r>
      <w:r w:rsidRPr="00935F73">
        <w:rPr>
          <w:rFonts w:ascii="Century Gothic" w:eastAsia="Century Gothic" w:hAnsi="Century Gothic" w:cs="Century Gothic"/>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08C8E9B8" w14:textId="77777777" w:rsidR="004E6F3B" w:rsidRPr="00935F73" w:rsidRDefault="0081163B">
      <w:pPr>
        <w:spacing w:line="276" w:lineRule="auto"/>
        <w:jc w:val="both"/>
        <w:rPr>
          <w:rFonts w:ascii="Century Gothic" w:eastAsia="Century Gothic" w:hAnsi="Century Gothic" w:cs="Century Gothic"/>
          <w:b/>
        </w:rPr>
      </w:pPr>
      <w:r w:rsidRPr="00935F73">
        <w:rPr>
          <w:rFonts w:ascii="Century Gothic" w:eastAsia="Century Gothic" w:hAnsi="Century Gothic" w:cs="Century Gothic"/>
          <w:b/>
        </w:rPr>
        <w:t xml:space="preserve">h) </w:t>
      </w:r>
      <w:r w:rsidRPr="00935F73">
        <w:rPr>
          <w:rFonts w:ascii="Century Gothic" w:eastAsia="Century Gothic" w:hAnsi="Century Gothic" w:cs="Century Gothic"/>
        </w:rPr>
        <w:t>Rechazar pública y oportunamente cualquier forma de violencia contra las mujeres en política y hacer llamados a la opinión pública para no tolerar y denunciar cualquier forma de discriminación y violencia contra ellas.</w:t>
      </w:r>
    </w:p>
    <w:p w14:paraId="1EBAF6C9"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i) </w:t>
      </w:r>
      <w:r w:rsidRPr="00935F73">
        <w:rPr>
          <w:rFonts w:ascii="Century Gothic" w:eastAsia="Century Gothic" w:hAnsi="Century Gothic" w:cs="Century Gothic"/>
        </w:rPr>
        <w:t>Coordinar con los entes que corresponda, el mecanismo para llevar un registro de los casos de violencia contra mujeres en política durante los procesos electorales y de participación democrática y durante el ejercicio de la función pública.</w:t>
      </w:r>
    </w:p>
    <w:p w14:paraId="059A46AE" w14:textId="77777777" w:rsidR="004E6F3B" w:rsidRPr="00935F73" w:rsidRDefault="004E6F3B">
      <w:pPr>
        <w:spacing w:line="276" w:lineRule="auto"/>
        <w:jc w:val="center"/>
        <w:rPr>
          <w:rFonts w:ascii="Century Gothic" w:eastAsia="Century Gothic" w:hAnsi="Century Gothic" w:cs="Century Gothic"/>
          <w:b/>
        </w:rPr>
      </w:pPr>
    </w:p>
    <w:p w14:paraId="0A962388"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w:t>
      </w:r>
    </w:p>
    <w:p w14:paraId="3CDDD33A"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Autoridades Electorales</w:t>
      </w:r>
    </w:p>
    <w:p w14:paraId="24FD221A" w14:textId="77777777" w:rsidR="004E6F3B" w:rsidRPr="00935F73" w:rsidRDefault="0081163B">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7°.</w:t>
      </w:r>
      <w:r w:rsidRPr="00935F73">
        <w:rPr>
          <w:rFonts w:ascii="Century Gothic" w:eastAsia="Century Gothic" w:hAnsi="Century Gothic" w:cs="Century Gothic"/>
          <w:color w:val="000000"/>
        </w:rPr>
        <w:t xml:space="preserve"> Corresponde al Consejo Nacional Electoral promover, garantizar y proteger los derechos políticos de las mujeres y atender y resolver, en los casos de su competencia las denuncias de actos de violencia política contra mujeres, que limiten el ejercicio de sus derechos políticos o electorales.</w:t>
      </w:r>
    </w:p>
    <w:p w14:paraId="1E12049B"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Cuando el Consejo Nacional Electoral conozca de hechos de violencia contra mujeres en política que deban ser investigados y sancionados por otras autoridades, procederá a dar traslado de la información a la autoridad competente.</w:t>
      </w:r>
    </w:p>
    <w:p w14:paraId="34477AE3"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8</w:t>
      </w:r>
      <w:r w:rsidRPr="00935F73">
        <w:rPr>
          <w:rFonts w:ascii="Century Gothic" w:eastAsia="Century Gothic" w:hAnsi="Century Gothic" w:cs="Century Gothic"/>
          <w:b/>
        </w:rPr>
        <w:t xml:space="preserve">°. </w:t>
      </w:r>
      <w:r w:rsidRPr="00935F73">
        <w:rPr>
          <w:rFonts w:ascii="Century Gothic" w:eastAsia="Century Gothic" w:hAnsi="Century Gothic" w:cs="Century Gothic"/>
          <w:color w:val="000000"/>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935F73">
        <w:rPr>
          <w:rFonts w:ascii="Century Gothic" w:eastAsia="Century Gothic" w:hAnsi="Century Gothic" w:cs="Century Gothic"/>
          <w:b/>
          <w:color w:val="000000"/>
          <w:u w:val="single"/>
        </w:rPr>
        <w:t xml:space="preserve"> </w:t>
      </w:r>
    </w:p>
    <w:p w14:paraId="3542225E"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el marco de esta competencia deberá adoptar las siguientes medidas:</w:t>
      </w:r>
    </w:p>
    <w:p w14:paraId="452D4A1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a)</w:t>
      </w:r>
      <w:r w:rsidRPr="00935F73">
        <w:rPr>
          <w:rFonts w:ascii="Century Gothic" w:eastAsia="Century Gothic" w:hAnsi="Century Gothic" w:cs="Century Gothic"/>
          <w:color w:val="000000"/>
        </w:rPr>
        <w:t xml:space="preserve"> Regular internamente los procedimientos y competencias para atender, investigar y sancionar los casos de violencia contra las mujeres en la vida política/ electoral. </w:t>
      </w:r>
    </w:p>
    <w:p w14:paraId="757F2073"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Inspeccionar, vigilar y garantizar el cumplimiento de las medidas que establezcan las organizaciones políticas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 xml:space="preserve">para la prevención, sanción y erradicación de la violencia contra las mujeres en la vida política y aplicar las sanciones correspondientes en caso de incumplimiento, de acuerdo con la normativa aplicable. </w:t>
      </w:r>
    </w:p>
    <w:p w14:paraId="290CD769"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c) </w:t>
      </w:r>
      <w:r w:rsidRPr="00935F73">
        <w:rPr>
          <w:rFonts w:ascii="Century Gothic" w:eastAsia="Century Gothic" w:hAnsi="Century Gothic" w:cs="Century Gothic"/>
          <w:color w:val="000000"/>
        </w:rPr>
        <w:t>Conocer la impugnación contra las decisiones tomadas por los órganos sancionatorios de los partidos y movimientos políticos, relacionados con violencia contra mujeres en política.</w:t>
      </w:r>
    </w:p>
    <w:p w14:paraId="6CB0A5E4"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d) </w:t>
      </w:r>
      <w:r w:rsidRPr="00935F73">
        <w:rPr>
          <w:rFonts w:ascii="Century Gothic" w:eastAsia="Century Gothic" w:hAnsi="Century Gothic" w:cs="Century Gothic"/>
          <w:color w:val="000000"/>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4FD9185C"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Implementar y divulgar campañas o estrategias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periódicas de prevención y capacitación frente a la violencia contra las mujeres en política, en especial durante las etapas del proceso electoral.</w:t>
      </w:r>
    </w:p>
    <w:p w14:paraId="5688571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Acompañar a las organizaciones políticas en la elaboración de marcos regulatorios internos que prevengan, atiendan, investiguen y sancionen la violencia contra mujeres en política. </w:t>
      </w:r>
    </w:p>
    <w:p w14:paraId="4780F241" w14:textId="194B73DB" w:rsidR="004E6F3B" w:rsidRDefault="0081163B">
      <w:pPr>
        <w:tabs>
          <w:tab w:val="left" w:pos="284"/>
        </w:tabs>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Las demás medidas que establezca la presente ley.</w:t>
      </w:r>
    </w:p>
    <w:p w14:paraId="7EA8559F" w14:textId="77777777" w:rsidR="0021408E" w:rsidRPr="00935F73" w:rsidRDefault="0021408E">
      <w:pPr>
        <w:tabs>
          <w:tab w:val="left" w:pos="284"/>
        </w:tabs>
        <w:spacing w:before="57" w:after="57" w:line="276" w:lineRule="auto"/>
        <w:jc w:val="both"/>
        <w:rPr>
          <w:rFonts w:ascii="Century Gothic" w:eastAsia="Century Gothic" w:hAnsi="Century Gothic" w:cs="Century Gothic"/>
          <w:color w:val="000000"/>
        </w:rPr>
      </w:pPr>
    </w:p>
    <w:p w14:paraId="38DA819A" w14:textId="4A5BADD1"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xml:space="preserve"> El CNE deberá adoptar la regulación interna para atender, investigar y sancionar los casos de violencia contra las mujeres en la vida política/electoral, en el término de seis (6) </w:t>
      </w:r>
      <w:r w:rsidR="0021408E" w:rsidRPr="00935F73">
        <w:rPr>
          <w:rFonts w:ascii="Century Gothic" w:eastAsia="Century Gothic" w:hAnsi="Century Gothic" w:cs="Century Gothic"/>
          <w:color w:val="000000"/>
        </w:rPr>
        <w:t>meses contados</w:t>
      </w:r>
      <w:r w:rsidRPr="00935F73">
        <w:rPr>
          <w:rFonts w:ascii="Century Gothic" w:eastAsia="Century Gothic" w:hAnsi="Century Gothic" w:cs="Century Gothic"/>
          <w:color w:val="000000"/>
        </w:rPr>
        <w:t xml:space="preserve"> a partir de la </w:t>
      </w:r>
      <w:r w:rsidR="0021408E" w:rsidRPr="00935F73">
        <w:rPr>
          <w:rFonts w:ascii="Century Gothic" w:eastAsia="Century Gothic" w:hAnsi="Century Gothic" w:cs="Century Gothic"/>
          <w:color w:val="000000"/>
        </w:rPr>
        <w:t>entrada en vig</w:t>
      </w:r>
      <w:r w:rsidR="0021408E">
        <w:rPr>
          <w:rFonts w:ascii="Century Gothic" w:eastAsia="Century Gothic" w:hAnsi="Century Gothic" w:cs="Century Gothic"/>
          <w:color w:val="000000"/>
        </w:rPr>
        <w:t xml:space="preserve">encia </w:t>
      </w:r>
      <w:r w:rsidRPr="00935F73">
        <w:rPr>
          <w:rFonts w:ascii="Century Gothic" w:eastAsia="Century Gothic" w:hAnsi="Century Gothic" w:cs="Century Gothic"/>
          <w:color w:val="000000"/>
        </w:rPr>
        <w:t>de la presente Ley.</w:t>
      </w:r>
    </w:p>
    <w:p w14:paraId="31AAD08E" w14:textId="67D909C4"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9°.</w:t>
      </w:r>
      <w:r w:rsidRPr="00935F73">
        <w:rPr>
          <w:rFonts w:ascii="Century Gothic" w:eastAsia="Century Gothic" w:hAnsi="Century Gothic" w:cs="Century Gothic"/>
          <w:color w:val="000000"/>
        </w:rPr>
        <w:t xml:space="preserve"> La </w:t>
      </w:r>
      <w:r w:rsidR="0021408E" w:rsidRPr="00935F73">
        <w:rPr>
          <w:rFonts w:ascii="Century Gothic" w:eastAsia="Century Gothic" w:hAnsi="Century Gothic" w:cs="Century Gothic"/>
          <w:color w:val="000000"/>
        </w:rPr>
        <w:t>Registraduría</w:t>
      </w:r>
      <w:r w:rsidRPr="00935F73">
        <w:rPr>
          <w:rFonts w:ascii="Century Gothic" w:eastAsia="Century Gothic" w:hAnsi="Century Gothic" w:cs="Century Gothic"/>
          <w:color w:val="000000"/>
        </w:rPr>
        <w:t xml:space="preserve"> Nacional del Estado Civil, en su calidad de garante de la transparencia e integridad del proceso electoral, deberá promover el derecho de las mujeres a elegir y ser elegidas libres de toda forma de discriminación y violencia.</w:t>
      </w:r>
    </w:p>
    <w:p w14:paraId="010FA8BD" w14:textId="2C686395"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En tal sentido, la </w:t>
      </w:r>
      <w:r w:rsidR="0021408E" w:rsidRPr="00935F73">
        <w:rPr>
          <w:rFonts w:ascii="Century Gothic" w:eastAsia="Century Gothic" w:hAnsi="Century Gothic" w:cs="Century Gothic"/>
        </w:rPr>
        <w:t>Registraduría</w:t>
      </w:r>
      <w:r w:rsidRPr="00935F73">
        <w:rPr>
          <w:rFonts w:ascii="Century Gothic" w:eastAsia="Century Gothic" w:hAnsi="Century Gothic" w:cs="Century Gothic"/>
        </w:rPr>
        <w:t xml:space="preserve"> deberá: </w:t>
      </w:r>
    </w:p>
    <w:p w14:paraId="50C90345"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Rechazar pública y oportunamente cualquier hecho de violencia contra mujeres en política durante los procesos electorales. </w:t>
      </w:r>
    </w:p>
    <w:p w14:paraId="4A8F5924"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lastRenderedPageBreak/>
        <w:t>b)</w:t>
      </w:r>
      <w:r w:rsidRPr="00935F73">
        <w:rPr>
          <w:rFonts w:ascii="Century Gothic" w:eastAsia="Century Gothic" w:hAnsi="Century Gothic" w:cs="Century Gothic"/>
        </w:rPr>
        <w:t xml:space="preserve"> Informar a la autoridad que corresponda los hechos de violencia contra mujeres en política que conozca en el ejercicio de su labor.   </w:t>
      </w:r>
    </w:p>
    <w:p w14:paraId="785B8EAB"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c)</w:t>
      </w:r>
      <w:r w:rsidRPr="00935F73">
        <w:rPr>
          <w:rFonts w:ascii="Century Gothic" w:eastAsia="Century Gothic" w:hAnsi="Century Gothic" w:cs="Century Gothic"/>
        </w:rPr>
        <w:t xml:space="preserve"> Concurrir en la consolidación del mecanismo que se defina para la identificación y registro de los casos.</w:t>
      </w:r>
    </w:p>
    <w:p w14:paraId="6B7D3918"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III</w:t>
      </w:r>
    </w:p>
    <w:p w14:paraId="3E043B0A"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Organizaciones Políticas</w:t>
      </w:r>
    </w:p>
    <w:p w14:paraId="4359C912"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10°. </w:t>
      </w:r>
      <w:r w:rsidRPr="00935F73">
        <w:rPr>
          <w:rFonts w:ascii="Century Gothic" w:eastAsia="Century Gothic" w:hAnsi="Century Gothic" w:cs="Century Gothic"/>
          <w:color w:val="000000"/>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p>
    <w:p w14:paraId="66839A98"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las disposiciones estatutarias y protocolos, las Organizaciones Políticas garantizarán los compromisos mínimos de:</w:t>
      </w:r>
      <w:r w:rsidRPr="00935F73">
        <w:rPr>
          <w:rFonts w:ascii="Century Gothic" w:eastAsia="Century Gothic" w:hAnsi="Century Gothic" w:cs="Century Gothic"/>
          <w:i/>
          <w:color w:val="000000"/>
          <w:highlight w:val="yellow"/>
        </w:rPr>
        <w:t xml:space="preserve"> </w:t>
      </w:r>
    </w:p>
    <w:p w14:paraId="61CE980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Rechazar, investigar y sancionar cualquier expresión que implique violencia contra las mujeres en política ejercida por los militantes, miembros y directivos de la Organización Política;</w:t>
      </w:r>
    </w:p>
    <w:p w14:paraId="4DAA2F96"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Promover la participación política paritaria y en igualdad de condiciones desde sus estructuras organizativas internas y el respeto a las acciones afirmativas en favor de las mujeres establecidas en la Ley;</w:t>
      </w:r>
      <w:r w:rsidRPr="00935F73">
        <w:rPr>
          <w:rFonts w:ascii="Century Gothic" w:eastAsia="Century Gothic" w:hAnsi="Century Gothic" w:cs="Century Gothic"/>
          <w:i/>
          <w:color w:val="000000"/>
          <w:highlight w:val="yellow"/>
        </w:rPr>
        <w:t xml:space="preserve"> </w:t>
      </w:r>
    </w:p>
    <w:p w14:paraId="14F0637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Adelantar procesos de formación en derecho electoral y participación política con perspectiva de género dirigida a la militancia, integrantes y a los órganos de dirección de la Organización Política;</w:t>
      </w:r>
    </w:p>
    <w:p w14:paraId="65238046"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Disponer de mecanismos para la denuncia y seguimiento de casos de violencia contra las mujeres en la vida política al interior de la Colectividad;</w:t>
      </w:r>
    </w:p>
    <w:p w14:paraId="1DFCED4D" w14:textId="77777777" w:rsidR="004E6F3B" w:rsidRPr="00935F73" w:rsidRDefault="0081163B">
      <w:pPr>
        <w:spacing w:before="57" w:after="57" w:line="276" w:lineRule="auto"/>
        <w:jc w:val="both"/>
        <w:rPr>
          <w:rFonts w:ascii="Century Gothic" w:eastAsia="Century Gothic" w:hAnsi="Century Gothic" w:cs="Century Gothic"/>
          <w:strike/>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Adoptar dentro de los valores éticos que rigen la Organización Política, la no tolerancia y el rechazo de toda forma de violencia y discriminación especialmente hacía las mujeres. </w:t>
      </w:r>
    </w:p>
    <w:p w14:paraId="0B285DB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Incluir en la propaganda de la Organización Política mensajes que promuevan la participación política de mujeres y hombres en condiciones de igualdad.</w:t>
      </w:r>
    </w:p>
    <w:p w14:paraId="26A01EE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g)</w:t>
      </w:r>
      <w:r w:rsidRPr="00935F73">
        <w:rPr>
          <w:rFonts w:ascii="Century Gothic" w:eastAsia="Century Gothic" w:hAnsi="Century Gothic" w:cs="Century Gothic"/>
          <w:color w:val="000000"/>
        </w:rPr>
        <w:t xml:space="preserve"> Asesorar y acompañar a las víctimas de violencia contra mujeres en política, pertenecientes al partido o movimiento político, para que denuncien ante las autoridades pertinentes.</w:t>
      </w:r>
    </w:p>
    <w:p w14:paraId="67CE738F" w14:textId="3BC121AC"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La reforma estatutaria o del código de ética para la prevención, atención y sanción de la violencia contra mujeres en política deberá llevarse a cabo por los partidos y movimientos políticos, en el término de seis (6) meses contado</w:t>
      </w:r>
      <w:r w:rsidR="0021408E">
        <w:rPr>
          <w:rFonts w:ascii="Century Gothic" w:eastAsia="Century Gothic" w:hAnsi="Century Gothic" w:cs="Century Gothic"/>
          <w:color w:val="000000"/>
        </w:rPr>
        <w:t>s</w:t>
      </w:r>
      <w:r w:rsidRPr="00935F73">
        <w:rPr>
          <w:rFonts w:ascii="Century Gothic" w:eastAsia="Century Gothic" w:hAnsi="Century Gothic" w:cs="Century Gothic"/>
          <w:color w:val="000000"/>
        </w:rPr>
        <w:t xml:space="preserve"> a partir de la entrada en vigencia</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de la presente Ley. Los protocolos por parte de las demás organizaciones políticas serán exigibles en el momento de la inscripción de sus candidaturas a los respectivos procesos electorales.</w:t>
      </w:r>
    </w:p>
    <w:p w14:paraId="763427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Los partidos y movimientos políticos podrán establecer sanciones por actuaciones de violencia contra la mujer en política que pueden llegar hasta la expulsión del partido o movimiento político. </w:t>
      </w:r>
    </w:p>
    <w:p w14:paraId="49DCC260"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11°.</w:t>
      </w:r>
      <w:r w:rsidRPr="00935F73">
        <w:rPr>
          <w:rFonts w:ascii="Century Gothic" w:eastAsia="Century Gothic" w:hAnsi="Century Gothic" w:cs="Century Gothic"/>
        </w:rPr>
        <w:t xml:space="preserve"> Es obligación de los aspirantes, precandidatos, candidatos o personas electas en los cargos de elección popular,</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 xml:space="preserve">militantes o directivas de las Organizaciones Políticas, abstenerse de cualquier acción u omisión que implique violencia contra las mujeres en la vida política, en los términos de la presente ley. </w:t>
      </w:r>
    </w:p>
    <w:p w14:paraId="3519CB65"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Dichas conductas serán sancionadas en los términos del estatuto y/o</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código de ética del partido o movimiento político al que pertenezca, decisión que podrá ser impugnada ante el Consejo Nacional Electoral, dentro de los cinco (5) días hábiles siguientes a su notificación personal, sin perjuicio de las demás sanciones a las que haya lugar.</w:t>
      </w:r>
    </w:p>
    <w:p w14:paraId="399CB876"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Artículo 12°</w:t>
      </w:r>
      <w:r w:rsidRPr="00935F73">
        <w:rPr>
          <w:rFonts w:ascii="Century Gothic" w:eastAsia="Century Gothic" w:hAnsi="Century Gothic" w:cs="Century Gothic"/>
          <w:color w:val="000000"/>
        </w:rPr>
        <w:t xml:space="preserve">. Los partidos y movimientos políticos deberán llevar un registro propio de los casos de violencia contra las mujeres en política sobre los cuales haya tenido conocimiento con ocasión al trámite interno o cuando la víctima fuere militante o simpatizante de la colectividad. </w:t>
      </w:r>
    </w:p>
    <w:p w14:paraId="4C5D4761"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Las organizaciones políticas concurrirán en la consolidación del mecanismo interinstitucional que se defina para tal efecto.</w:t>
      </w:r>
    </w:p>
    <w:p w14:paraId="31883D24" w14:textId="77777777" w:rsidR="004E6F3B" w:rsidRPr="00935F73" w:rsidRDefault="004E6F3B">
      <w:pPr>
        <w:jc w:val="both"/>
        <w:rPr>
          <w:rFonts w:ascii="Century Gothic" w:eastAsia="Century Gothic" w:hAnsi="Century Gothic" w:cs="Century Gothic"/>
          <w:color w:val="000000"/>
        </w:rPr>
      </w:pPr>
    </w:p>
    <w:p w14:paraId="529E4CF1"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IV</w:t>
      </w:r>
    </w:p>
    <w:p w14:paraId="1DFAA29A" w14:textId="77777777" w:rsidR="004E6F3B" w:rsidRPr="00935F73" w:rsidRDefault="0081163B">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De las Corporaciones Públicas.</w:t>
      </w:r>
    </w:p>
    <w:p w14:paraId="333CBAB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13°.</w:t>
      </w:r>
      <w:r w:rsidRPr="00935F73">
        <w:rPr>
          <w:rFonts w:ascii="Century Gothic" w:eastAsia="Century Gothic" w:hAnsi="Century Gothic" w:cs="Century Gothic"/>
          <w:color w:val="000000"/>
        </w:rPr>
        <w:t xml:space="preserve"> Las mesas directivas de las corporaciones públicas de elección popular promoverán la incorporación de reglas para el debate democrático que </w:t>
      </w:r>
      <w:r w:rsidRPr="00935F73">
        <w:rPr>
          <w:rFonts w:ascii="Century Gothic" w:eastAsia="Century Gothic" w:hAnsi="Century Gothic" w:cs="Century Gothic"/>
          <w:color w:val="000000"/>
        </w:rPr>
        <w:lastRenderedPageBreak/>
        <w:t>prevengan, rechacen y sancionen la violencia contra la mujer en política, así como los mecanismos de protección en favor de las víctimas.</w:t>
      </w:r>
    </w:p>
    <w:p w14:paraId="3BD51232" w14:textId="77777777" w:rsidR="004E6F3B" w:rsidRPr="00935F73" w:rsidRDefault="004E6F3B">
      <w:pPr>
        <w:spacing w:line="276" w:lineRule="auto"/>
        <w:jc w:val="both"/>
        <w:rPr>
          <w:rFonts w:ascii="Century Gothic" w:eastAsia="Century Gothic" w:hAnsi="Century Gothic" w:cs="Century Gothic"/>
          <w:color w:val="000000"/>
        </w:rPr>
      </w:pPr>
    </w:p>
    <w:p w14:paraId="7827D5B6"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V</w:t>
      </w:r>
    </w:p>
    <w:p w14:paraId="2B3EA73F"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Del Ministerio Público y Organizaciones Sociales.</w:t>
      </w:r>
    </w:p>
    <w:p w14:paraId="1DA2E6BE"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14°.  </w:t>
      </w:r>
      <w:r w:rsidRPr="00935F73">
        <w:rPr>
          <w:rFonts w:ascii="Century Gothic" w:eastAsia="Century Gothic" w:hAnsi="Century Gothic" w:cs="Century Gothic"/>
          <w:color w:val="000000"/>
        </w:rPr>
        <w:t>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en la vida política.</w:t>
      </w:r>
    </w:p>
    <w:p w14:paraId="0D7ACC1C"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15°. </w:t>
      </w:r>
      <w:r w:rsidRPr="00935F73">
        <w:rPr>
          <w:rFonts w:ascii="Century Gothic" w:eastAsia="Century Gothic" w:hAnsi="Century Gothic" w:cs="Century Gothic"/>
          <w:color w:val="000000"/>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3AF513C8"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Prevenir, sancionar y erradicar la violencia contra las mujeres en la vida política;</w:t>
      </w:r>
    </w:p>
    <w:p w14:paraId="6704AFAD"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Adoptar todas las medidas a su alcance para lograr la participación política paritaria de mujeres y hombres en igualdad de condiciones.</w:t>
      </w:r>
    </w:p>
    <w:p w14:paraId="39D47FC0" w14:textId="77777777" w:rsidR="004E6F3B" w:rsidRPr="00935F73" w:rsidRDefault="004E6F3B">
      <w:pPr>
        <w:spacing w:before="57" w:after="57"/>
        <w:jc w:val="both"/>
        <w:rPr>
          <w:rFonts w:ascii="Century Gothic" w:eastAsia="Century Gothic" w:hAnsi="Century Gothic" w:cs="Century Gothic"/>
          <w:b/>
          <w:color w:val="ED7D31"/>
        </w:rPr>
      </w:pPr>
    </w:p>
    <w:p w14:paraId="2835C4EA"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w:t>
      </w:r>
    </w:p>
    <w:p w14:paraId="31D00885" w14:textId="77777777" w:rsidR="004E6F3B" w:rsidRPr="00935F73" w:rsidRDefault="0081163B">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Comisión de Regulación de Comunicaciones.</w:t>
      </w:r>
    </w:p>
    <w:p w14:paraId="14E3A30C" w14:textId="77777777" w:rsidR="004E6F3B" w:rsidRPr="00935F73" w:rsidRDefault="0081163B">
      <w:pPr>
        <w:spacing w:before="57" w:after="57" w:line="276" w:lineRule="auto"/>
        <w:jc w:val="both"/>
        <w:rPr>
          <w:rFonts w:ascii="Century Gothic" w:eastAsia="Century Gothic" w:hAnsi="Century Gothic" w:cs="Century Gothic"/>
          <w:b/>
          <w:color w:val="ED7D31"/>
        </w:rPr>
      </w:pPr>
      <w:r w:rsidRPr="00935F73">
        <w:rPr>
          <w:rFonts w:ascii="Century Gothic" w:eastAsia="Century Gothic" w:hAnsi="Century Gothic" w:cs="Century Gothic"/>
          <w:b/>
          <w:color w:val="000000"/>
        </w:rPr>
        <w:t xml:space="preserve">Artículo 16°. </w:t>
      </w:r>
      <w:r w:rsidRPr="00935F73">
        <w:rPr>
          <w:rFonts w:ascii="Century Gothic" w:eastAsia="Century Gothic" w:hAnsi="Century Gothic" w:cs="Century Gothic"/>
          <w:color w:val="000000"/>
        </w:rPr>
        <w:t>La Comisión de Regulación de Comunicaciones (CRC) o el organismo que haga sus veces, en ejercicio de sus competencias, en especial las asociadas a la garantía del pluralismo informativo y la defensa de derechos de los televidentes, vigilará las conductas que, con base en estereotipos de género, denigren a la mujer en la vida política.</w:t>
      </w:r>
    </w:p>
    <w:p w14:paraId="7BF2B6D5" w14:textId="77777777" w:rsidR="004E6F3B" w:rsidRPr="00935F73" w:rsidRDefault="004E6F3B">
      <w:pPr>
        <w:jc w:val="both"/>
        <w:rPr>
          <w:rFonts w:ascii="Century Gothic" w:eastAsia="Century Gothic" w:hAnsi="Century Gothic" w:cs="Century Gothic"/>
          <w:color w:val="000000"/>
        </w:rPr>
      </w:pPr>
    </w:p>
    <w:p w14:paraId="295D016A"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VII</w:t>
      </w:r>
    </w:p>
    <w:p w14:paraId="700C190B"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color w:val="000000"/>
        </w:rPr>
        <w:t>Propaganda Electoral</w:t>
      </w:r>
    </w:p>
    <w:p w14:paraId="1B29BD8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17°.</w:t>
      </w:r>
      <w:r w:rsidRPr="00935F73">
        <w:rPr>
          <w:rFonts w:ascii="Century Gothic" w:eastAsia="Century Gothic" w:hAnsi="Century Gothic" w:cs="Century Gothic"/>
          <w:color w:val="000000"/>
        </w:rPr>
        <w:t xml:space="preserve">  Queda prohibida toda propaganda en contra de los derechos políticos y electorales de la mujer y toda apología del odio con base en el género y/o sexo, que constituya incitaciones a la violencia contra las mujeres en la vida </w:t>
      </w:r>
      <w:r w:rsidRPr="00935F73">
        <w:rPr>
          <w:rFonts w:ascii="Century Gothic" w:eastAsia="Century Gothic" w:hAnsi="Century Gothic" w:cs="Century Gothic"/>
          <w:color w:val="000000"/>
        </w:rPr>
        <w:lastRenderedPageBreak/>
        <w:t xml:space="preserve">política, o cualquier otra acción ilegal similar contra las mujeres o grupo de mujeres que participan en la vida política, por motivos de sexo y/o género. </w:t>
      </w:r>
    </w:p>
    <w:p w14:paraId="2B58815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7D66C144"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p w14:paraId="6A1145A9" w14:textId="77777777" w:rsidR="004E6F3B" w:rsidRPr="00935F73" w:rsidRDefault="004E6F3B">
      <w:pPr>
        <w:spacing w:line="276" w:lineRule="auto"/>
        <w:jc w:val="both"/>
        <w:rPr>
          <w:rFonts w:ascii="Century Gothic" w:eastAsia="Century Gothic" w:hAnsi="Century Gothic" w:cs="Century Gothic"/>
          <w:color w:val="000000"/>
        </w:rPr>
      </w:pPr>
    </w:p>
    <w:p w14:paraId="33AA5D41"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III</w:t>
      </w:r>
    </w:p>
    <w:p w14:paraId="29C85FEE"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GARANTÍAS DE PROTECCIÓN Y REPARACIÓN</w:t>
      </w:r>
    </w:p>
    <w:p w14:paraId="55D3D5D1"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3ABE9C0D"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Comunes</w:t>
      </w:r>
    </w:p>
    <w:p w14:paraId="3D75727E" w14:textId="77777777"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18°.  </w:t>
      </w:r>
      <w:r w:rsidRPr="00935F73">
        <w:rPr>
          <w:rFonts w:ascii="Century Gothic" w:eastAsia="Century Gothic" w:hAnsi="Century Gothic" w:cs="Century Gothic"/>
          <w:color w:val="000000"/>
        </w:rPr>
        <w:t xml:space="preserve">Las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5DB62875" w14:textId="77777777"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Medidas de restitución inmediata de los derechos limitados o menoscabados con ocasión a la conducta constitutiva de violencia contra la mujer en la vida política.</w:t>
      </w:r>
    </w:p>
    <w:p w14:paraId="303B04CB" w14:textId="77777777" w:rsidR="004E6F3B" w:rsidRPr="00935F73" w:rsidRDefault="0081163B">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6333B5FD" w14:textId="77777777" w:rsidR="004E6F3B" w:rsidRPr="00935F73" w:rsidRDefault="0081163B">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935F73">
        <w:rPr>
          <w:rFonts w:ascii="Century Gothic" w:eastAsia="Century Gothic" w:hAnsi="Century Gothic" w:cs="Century Gothic"/>
        </w:rPr>
        <w:t>reemplazo</w:t>
      </w:r>
      <w:r w:rsidRPr="00935F73">
        <w:rPr>
          <w:rFonts w:ascii="Century Gothic" w:eastAsia="Century Gothic" w:hAnsi="Century Gothic" w:cs="Century Gothic"/>
          <w:color w:val="000000"/>
        </w:rPr>
        <w:t xml:space="preserve"> por vacancia absoluta. </w:t>
      </w:r>
    </w:p>
    <w:p w14:paraId="51D9875F"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lastRenderedPageBreak/>
        <w:t>d.</w:t>
      </w:r>
      <w:r w:rsidRPr="00935F73">
        <w:rPr>
          <w:rFonts w:ascii="Century Gothic" w:eastAsia="Century Gothic" w:hAnsi="Century Gothic" w:cs="Century Gothic"/>
          <w:color w:val="000000"/>
        </w:rPr>
        <w:t xml:space="preserve"> Retractación o rectificación y disculpa pública de los actos constitutivos de violencia en la vida política empleando el mismo despliegue, relevancia y trascendencia que tuvo la agresión. </w:t>
      </w:r>
    </w:p>
    <w:p w14:paraId="212B26E6"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Artículo 19°. </w:t>
      </w:r>
      <w:r w:rsidRPr="00935F73">
        <w:rPr>
          <w:rFonts w:ascii="Century Gothic" w:eastAsia="Century Gothic" w:hAnsi="Century Gothic" w:cs="Century Gothic"/>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0F8001CD"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Dentro de otras medidas de protección, podrá interponer las siguientes: </w:t>
      </w:r>
    </w:p>
    <w:p w14:paraId="3CD1CA73"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5750615D"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b)</w:t>
      </w:r>
      <w:r w:rsidRPr="00935F73">
        <w:rPr>
          <w:rFonts w:ascii="Century Gothic" w:eastAsia="Century Gothic" w:hAnsi="Century Gothic" w:cs="Century Gothic"/>
        </w:rPr>
        <w:t xml:space="preserve"> Revocar la inscripción de la candidatura que incurra en actos de violencia contra mujeres en la vida política o abstenerse de declarar su elección, en los términos de la normatividad vigente. </w:t>
      </w:r>
    </w:p>
    <w:p w14:paraId="41B4007B" w14:textId="77777777" w:rsidR="004E6F3B" w:rsidRPr="00935F73" w:rsidRDefault="004E6F3B">
      <w:pPr>
        <w:spacing w:line="276" w:lineRule="auto"/>
        <w:jc w:val="center"/>
        <w:rPr>
          <w:rFonts w:ascii="Century Gothic" w:eastAsia="Century Gothic" w:hAnsi="Century Gothic" w:cs="Century Gothic"/>
          <w:b/>
        </w:rPr>
      </w:pPr>
    </w:p>
    <w:p w14:paraId="31834467"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IV</w:t>
      </w:r>
    </w:p>
    <w:p w14:paraId="13E3F578" w14:textId="77777777" w:rsidR="004E6F3B" w:rsidRPr="00935F73" w:rsidRDefault="0081163B">
      <w:pPr>
        <w:spacing w:before="57" w:after="57" w:line="276" w:lineRule="auto"/>
        <w:jc w:val="center"/>
        <w:rPr>
          <w:rFonts w:ascii="Century Gothic" w:eastAsia="Century Gothic" w:hAnsi="Century Gothic" w:cs="Century Gothic"/>
        </w:rPr>
      </w:pPr>
      <w:r w:rsidRPr="00935F73">
        <w:rPr>
          <w:rFonts w:ascii="Century Gothic" w:eastAsia="Century Gothic" w:hAnsi="Century Gothic" w:cs="Century Gothic"/>
        </w:rPr>
        <w:t>DE LA RESPONSABILIDAD Y LAS SANCIONES</w:t>
      </w:r>
    </w:p>
    <w:p w14:paraId="2B4CAC1A"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37731B11"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Faltas</w:t>
      </w:r>
    </w:p>
    <w:p w14:paraId="55E228CD"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20°.</w:t>
      </w:r>
      <w:r w:rsidRPr="00935F73">
        <w:rPr>
          <w:rFonts w:ascii="Century Gothic" w:eastAsia="Century Gothic" w:hAnsi="Century Gothic" w:cs="Century Gothic"/>
        </w:rPr>
        <w:t xml:space="preserve"> Las conductas constitutivas de violencia contra las mujeres en la vida política darán lugar a responsabilidad ética, electoral, disciplinaria y penal, en consonancia con la normatividad vigente.</w:t>
      </w:r>
    </w:p>
    <w:p w14:paraId="60442134"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Parágrafo. </w:t>
      </w:r>
      <w:r w:rsidRPr="00935F73">
        <w:rPr>
          <w:rFonts w:ascii="Century Gothic" w:eastAsia="Century Gothic" w:hAnsi="Century Gothic" w:cs="Century Gothic"/>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30BAB4D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21°.</w:t>
      </w:r>
      <w:r w:rsidRPr="00935F73">
        <w:rPr>
          <w:rFonts w:ascii="Century Gothic" w:eastAsia="Century Gothic" w:hAnsi="Century Gothic" w:cs="Century Gothic"/>
        </w:rPr>
        <w:t xml:space="preserve"> </w:t>
      </w:r>
      <w:r w:rsidRPr="00935F73">
        <w:rPr>
          <w:rFonts w:ascii="Century Gothic" w:eastAsia="Century Gothic" w:hAnsi="Century Gothic" w:cs="Century Gothic"/>
          <w:color w:val="000000"/>
        </w:rPr>
        <w:t xml:space="preserve">En todos los casos en que se tenga conocimiento de la comisión de conductas que afectan el goce y ejercicio de los derechos políticos de las mujeres y que pueden constituir violencia contra ellas, las autoridades electorales, entes de </w:t>
      </w:r>
      <w:r w:rsidRPr="00935F73">
        <w:rPr>
          <w:rFonts w:ascii="Century Gothic" w:eastAsia="Century Gothic" w:hAnsi="Century Gothic" w:cs="Century Gothic"/>
          <w:color w:val="000000"/>
        </w:rPr>
        <w:lastRenderedPageBreak/>
        <w:t>control y judicialización y los partidos y movimientos políticos, deberán actuar para prevenir, investigar y sancionar, conforme al principio de debida diligencia consagrado en el artículo </w:t>
      </w:r>
      <w:hyperlink r:id="rId20" w:anchor="7">
        <w:r w:rsidRPr="00935F73">
          <w:rPr>
            <w:rFonts w:ascii="Century Gothic" w:eastAsia="Century Gothic" w:hAnsi="Century Gothic" w:cs="Century Gothic"/>
            <w:color w:val="000000"/>
          </w:rPr>
          <w:t>7</w:t>
        </w:r>
      </w:hyperlink>
      <w:r w:rsidRPr="00935F73">
        <w:rPr>
          <w:rFonts w:ascii="Century Gothic" w:eastAsia="Century Gothic" w:hAnsi="Century Gothic" w:cs="Century Gothic"/>
          <w:color w:val="000000"/>
        </w:rPr>
        <w:t>o literal b) de la Convención de Belém do Pará, ratificada por el Estado colombiano mediante la Ley </w:t>
      </w:r>
      <w:hyperlink r:id="rId21" w:anchor="Inicio">
        <w:r w:rsidRPr="00935F73">
          <w:rPr>
            <w:rFonts w:ascii="Century Gothic" w:eastAsia="Century Gothic" w:hAnsi="Century Gothic" w:cs="Century Gothic"/>
            <w:color w:val="000000"/>
          </w:rPr>
          <w:t>248</w:t>
        </w:r>
      </w:hyperlink>
      <w:r w:rsidRPr="00935F73">
        <w:rPr>
          <w:rFonts w:ascii="Century Gothic" w:eastAsia="Century Gothic" w:hAnsi="Century Gothic" w:cs="Century Gothic"/>
          <w:color w:val="000000"/>
        </w:rPr>
        <w:t> de 1995.</w:t>
      </w:r>
    </w:p>
    <w:p w14:paraId="05B853A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22°.</w:t>
      </w:r>
      <w:r w:rsidRPr="00935F73">
        <w:rPr>
          <w:rFonts w:ascii="Century Gothic" w:eastAsia="Century Gothic" w:hAnsi="Century Gothic" w:cs="Century Gothic"/>
        </w:rPr>
        <w:t xml:space="preserve"> Adiciónese el artículo 53A a la ley 1952 de 2019 Código General Disciplinario, el cual quedará así: </w:t>
      </w:r>
    </w:p>
    <w:p w14:paraId="0B6D11D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53A°.</w:t>
      </w:r>
      <w:r w:rsidRPr="00935F73">
        <w:rPr>
          <w:rFonts w:ascii="Century Gothic" w:eastAsia="Century Gothic" w:hAnsi="Century Gothic" w:cs="Century Gothic"/>
        </w:rPr>
        <w:t xml:space="preserve">  </w:t>
      </w:r>
      <w:r w:rsidRPr="00935F73">
        <w:rPr>
          <w:rFonts w:ascii="Century Gothic" w:eastAsia="Century Gothic" w:hAnsi="Century Gothic" w:cs="Century Gothic"/>
          <w:b/>
        </w:rPr>
        <w:t>FALTAS RELACIONADAS CON LA VIOLENCIA CONTRA LAS MUJERES EN LA VIDA POLÍTICA.</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Las conductas constitutivas de violencia contra las mujeres en la vida política establecidas en los literales a, b, c, d, f, g, h, j, k, n, ñ, o, p, r, s, t, u, w, x, y del artículo 5 de la ley</w:t>
      </w:r>
      <w:r w:rsidRPr="00935F73">
        <w:rPr>
          <w:rFonts w:ascii="Century Gothic" w:eastAsia="Arial Narrow" w:hAnsi="Century Gothic" w:cs="Arial Narrow"/>
          <w:color w:val="000000"/>
        </w:rPr>
        <w:t xml:space="preserve"> </w:t>
      </w:r>
      <w:r w:rsidRPr="00935F73">
        <w:rPr>
          <w:rFonts w:ascii="Century Gothic" w:eastAsia="Century Gothic" w:hAnsi="Century Gothic" w:cs="Century Gothic"/>
        </w:rPr>
        <w:t xml:space="preserve">violencia contra las mujeres en la vida política, darán lugar a una falta gravísima. Las restantes manifestaciones se considerarán faltas graves. </w:t>
      </w:r>
    </w:p>
    <w:p w14:paraId="72515FF5"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36DB1C76"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V</w:t>
      </w:r>
    </w:p>
    <w:p w14:paraId="0EDFA86C"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FINALES</w:t>
      </w:r>
    </w:p>
    <w:p w14:paraId="354CEAA3" w14:textId="77777777" w:rsidR="004E6F3B" w:rsidRPr="00935F73" w:rsidRDefault="004E6F3B">
      <w:pPr>
        <w:spacing w:line="276" w:lineRule="auto"/>
        <w:jc w:val="both"/>
        <w:rPr>
          <w:rFonts w:ascii="Century Gothic" w:eastAsia="Century Gothic" w:hAnsi="Century Gothic" w:cs="Century Gothic"/>
        </w:rPr>
      </w:pPr>
    </w:p>
    <w:p w14:paraId="62D239EB" w14:textId="4D92EBEF" w:rsidR="004E6F3B"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23°.</w:t>
      </w:r>
      <w:r w:rsidRPr="00935F73">
        <w:rPr>
          <w:rFonts w:ascii="Century Gothic" w:eastAsia="Century Gothic" w:hAnsi="Century Gothic" w:cs="Century Gothic"/>
        </w:rPr>
        <w:t xml:space="preserve"> </w:t>
      </w:r>
      <w:r w:rsidRPr="00935F73">
        <w:rPr>
          <w:rFonts w:ascii="Century Gothic" w:eastAsia="Century Gothic" w:hAnsi="Century Gothic" w:cs="Century Gothic"/>
          <w:b/>
        </w:rPr>
        <w:t>VIGENCIA.</w:t>
      </w:r>
      <w:r w:rsidRPr="00935F73">
        <w:rPr>
          <w:rFonts w:ascii="Century Gothic" w:eastAsia="Century Gothic" w:hAnsi="Century Gothic" w:cs="Century Gothic"/>
        </w:rPr>
        <w:t xml:space="preserve"> La presente ley rige a partir de su promulgación y deroga todas las disposiciones que le son contrarias.</w:t>
      </w:r>
    </w:p>
    <w:p w14:paraId="65344134" w14:textId="643A15D2" w:rsidR="00727D20" w:rsidRDefault="00727D20">
      <w:pPr>
        <w:spacing w:after="240" w:line="276" w:lineRule="auto"/>
        <w:jc w:val="both"/>
        <w:rPr>
          <w:rFonts w:ascii="Century Gothic" w:eastAsia="Century Gothic" w:hAnsi="Century Gothic" w:cs="Century Gothic"/>
        </w:rPr>
      </w:pPr>
    </w:p>
    <w:p w14:paraId="236404D0" w14:textId="77777777" w:rsidR="00727D20" w:rsidRDefault="00727D20">
      <w:pPr>
        <w:spacing w:after="240" w:line="276" w:lineRule="auto"/>
        <w:jc w:val="both"/>
        <w:rPr>
          <w:rFonts w:ascii="Century Gothic" w:eastAsia="Century Gothic" w:hAnsi="Century Gothic" w:cs="Century Gothic"/>
        </w:rPr>
      </w:pPr>
    </w:p>
    <w:tbl>
      <w:tblPr>
        <w:tblStyle w:val="a2"/>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727D20" w:rsidRPr="00935F73" w14:paraId="5199C9D4" w14:textId="77777777" w:rsidTr="0016077C">
        <w:tc>
          <w:tcPr>
            <w:tcW w:w="4414" w:type="dxa"/>
          </w:tcPr>
          <w:p w14:paraId="29A120B9"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25712EDA"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021F2C47"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00F2536C"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r w:rsidRPr="00935F73">
              <w:rPr>
                <w:rFonts w:ascii="Century Gothic" w:eastAsia="Arial Narrow" w:hAnsi="Century Gothic" w:cs="Arial Narrow"/>
                <w:color w:val="000000"/>
              </w:rPr>
              <w:t>ADRIANA MAGALI MATIZ VARGAS</w:t>
            </w:r>
          </w:p>
          <w:p w14:paraId="6B770F7B"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Representante de Cámara</w:t>
            </w:r>
          </w:p>
        </w:tc>
      </w:tr>
      <w:tr w:rsidR="00727D20" w:rsidRPr="00935F73" w14:paraId="73506392" w14:textId="77777777" w:rsidTr="0016077C">
        <w:tc>
          <w:tcPr>
            <w:tcW w:w="4414" w:type="dxa"/>
          </w:tcPr>
          <w:p w14:paraId="13E0A342"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2BE3DB44"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5F5F93B2" w14:textId="77777777" w:rsidR="00727D20" w:rsidRPr="00935F73" w:rsidRDefault="00727D20" w:rsidP="0016077C">
            <w:pPr>
              <w:pBdr>
                <w:top w:val="nil"/>
                <w:left w:val="nil"/>
                <w:bottom w:val="nil"/>
                <w:right w:val="nil"/>
                <w:between w:val="nil"/>
              </w:pBdr>
              <w:jc w:val="center"/>
              <w:rPr>
                <w:rFonts w:ascii="Century Gothic" w:eastAsia="Arial Narrow" w:hAnsi="Century Gothic" w:cs="Arial Narrow"/>
                <w:color w:val="000000"/>
              </w:rPr>
            </w:pPr>
          </w:p>
          <w:p w14:paraId="78807689" w14:textId="6E08D757" w:rsidR="00727D20" w:rsidRPr="00935F73" w:rsidRDefault="00727D20" w:rsidP="0016077C">
            <w:pPr>
              <w:pBdr>
                <w:top w:val="nil"/>
                <w:left w:val="nil"/>
                <w:bottom w:val="nil"/>
                <w:right w:val="nil"/>
                <w:between w:val="nil"/>
              </w:pBdr>
              <w:jc w:val="center"/>
              <w:rPr>
                <w:rFonts w:ascii="Century Gothic" w:eastAsia="Arial Narrow" w:hAnsi="Century Gothic" w:cs="Arial Narrow"/>
                <w:b/>
                <w:color w:val="000000"/>
              </w:rPr>
            </w:pPr>
          </w:p>
        </w:tc>
      </w:tr>
    </w:tbl>
    <w:p w14:paraId="64347463" w14:textId="77777777" w:rsidR="004E6F3B" w:rsidRPr="00935F73" w:rsidRDefault="004E6F3B">
      <w:pPr>
        <w:spacing w:before="57" w:after="57" w:line="276" w:lineRule="auto"/>
        <w:jc w:val="both"/>
        <w:rPr>
          <w:rFonts w:ascii="Century Gothic" w:eastAsia="Arial Narrow" w:hAnsi="Century Gothic" w:cs="Arial Narrow"/>
          <w:b/>
          <w:color w:val="000000"/>
        </w:rPr>
      </w:pPr>
    </w:p>
    <w:sectPr w:rsidR="004E6F3B" w:rsidRPr="00935F73">
      <w:head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2C2D" w14:textId="77777777" w:rsidR="00F346F0" w:rsidRDefault="00F346F0">
      <w:pPr>
        <w:spacing w:after="0" w:line="240" w:lineRule="auto"/>
      </w:pPr>
      <w:r>
        <w:separator/>
      </w:r>
    </w:p>
  </w:endnote>
  <w:endnote w:type="continuationSeparator" w:id="0">
    <w:p w14:paraId="65EE740E" w14:textId="77777777" w:rsidR="00F346F0" w:rsidRDefault="00F3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5656" w14:textId="77777777" w:rsidR="00F346F0" w:rsidRDefault="00F346F0">
      <w:pPr>
        <w:spacing w:after="0" w:line="240" w:lineRule="auto"/>
      </w:pPr>
      <w:r>
        <w:separator/>
      </w:r>
    </w:p>
  </w:footnote>
  <w:footnote w:type="continuationSeparator" w:id="0">
    <w:p w14:paraId="08AC242E" w14:textId="77777777" w:rsidR="00F346F0" w:rsidRDefault="00F346F0">
      <w:pPr>
        <w:spacing w:after="0" w:line="240" w:lineRule="auto"/>
      </w:pPr>
      <w:r>
        <w:continuationSeparator/>
      </w:r>
    </w:p>
  </w:footnote>
  <w:footnote w:id="1">
    <w:p w14:paraId="285DA293" w14:textId="77777777" w:rsidR="00935F73" w:rsidRDefault="00935F73" w:rsidP="00935F73">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Instituto Holandés para la Democracia Multipartidaria (NIMD)- Encuesta de percepción Mujeres Electas 2012- 2015 entre el 13 de mayo y el 15 de julio de 2016.</w:t>
      </w:r>
    </w:p>
  </w:footnote>
  <w:footnote w:id="2">
    <w:p w14:paraId="59A454DB" w14:textId="77777777" w:rsidR="0030599B" w:rsidRDefault="0030599B"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Las denuncias se realizaron a la Policía Nacional, la Fiscalía General de la Nación (plurinominales 61.9%, alcaldesas 100%), la Personería, Defensoría del Pueblo o Procuraduría (Cuerpos colegiados 57.4%, 16.67% alcaldesas). Sin embargo, las encuestas revelan que incluso cuando se abre una investigación no ocurre nada (62% plurinominales, 83% alcaldesas). “Mujeres y Participación Política en Colombia: el fenómeno de la Violencia contra las Mujeres en Política” Instituto Holandés para la Democracia Multipartidaria (NIMD), 2016.</w:t>
      </w:r>
    </w:p>
  </w:footnote>
  <w:footnote w:id="3">
    <w:p w14:paraId="105847B7" w14:textId="77777777" w:rsidR="0030599B" w:rsidRDefault="0030599B"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Un gran número de las mujeres encuestadas respondió que fue indiferente frente a los hechos y los asumió como el costo normal de estar en política. Entre las mujeres de cargos plurinominales este resultado fue de 34.07% y entre las alcaldesas fue de 57.14%. “Mujeres y Participación Política en Colombia: el fenómeno de la Violencia contra las Mujeres en Política” Instituto Holandés para la Democracia Multipartidaria (NIMD), 2016.</w:t>
      </w:r>
    </w:p>
  </w:footnote>
  <w:footnote w:id="4">
    <w:p w14:paraId="25C3F3BA" w14:textId="77777777" w:rsidR="0030599B" w:rsidRDefault="0030599B" w:rsidP="0030599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El “Ranking de Igualdad de mujeres y hombres en los Partidos Políticos 2016”, definido por la Mesa de Género de la Cooperación Internacional (MGCI). </w:t>
      </w:r>
    </w:p>
  </w:footnote>
  <w:footnote w:id="5">
    <w:p w14:paraId="6969DB8B" w14:textId="77777777" w:rsidR="0030599B" w:rsidRDefault="0030599B" w:rsidP="0030599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Puede encontrarse en: </w:t>
      </w:r>
      <w:hyperlink r:id="rId1">
        <w:r>
          <w:rPr>
            <w:rFonts w:ascii="Arial Narrow" w:eastAsia="Arial Narrow" w:hAnsi="Arial Narrow" w:cs="Arial Narrow"/>
            <w:color w:val="0000FF"/>
            <w:sz w:val="20"/>
            <w:szCs w:val="20"/>
            <w:u w:val="single"/>
          </w:rPr>
          <w:t>https://colombia.nimd.org/wp-content/uploads/2016/11/El-feno%CC%81meno-de-la-Violencia-contra-las-Mujeres-en-Poli%CC%81tica-Agosto-2017.pdf</w:t>
        </w:r>
      </w:hyperlink>
      <w:r>
        <w:rPr>
          <w:rFonts w:ascii="Arial Narrow" w:eastAsia="Arial Narrow" w:hAnsi="Arial Narrow" w:cs="Arial Narrow"/>
          <w:color w:val="000000"/>
          <w:sz w:val="20"/>
          <w:szCs w:val="20"/>
        </w:rPr>
        <w:t>.</w:t>
      </w:r>
    </w:p>
  </w:footnote>
  <w:footnote w:id="6">
    <w:p w14:paraId="1D184D72" w14:textId="77777777" w:rsidR="0030599B" w:rsidRDefault="0030599B"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PREVENIR LA VIOLENCIA CONTRA LAS MUJERES DURANTE LAS ELECCIONES: UNA GUÍA DE PROGRAMACIÓN 2017 ONU Mujeres y PNUD. </w:t>
      </w:r>
    </w:p>
  </w:footnote>
  <w:footnote w:id="7">
    <w:p w14:paraId="485FE21C" w14:textId="77777777" w:rsidR="0030599B" w:rsidRDefault="0030599B" w:rsidP="0030599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PROTOCOLO PARA LA PREVENCIÓN Y ATENCIÓN DE LA VIOLENCIA CONTRA LAS MUJERES EN POLÍTICA EN COLOMBIA- MOE- agosto 2021. </w:t>
      </w:r>
    </w:p>
  </w:footnote>
  <w:footnote w:id="8">
    <w:p w14:paraId="217221E4" w14:textId="77777777" w:rsidR="0030599B" w:rsidRDefault="0030599B" w:rsidP="0030599B">
      <w:pPr>
        <w:spacing w:after="0" w:line="276" w:lineRule="auto"/>
        <w:jc w:val="both"/>
        <w:rPr>
          <w:rFonts w:ascii="Arial Narrow" w:eastAsia="Arial Narrow" w:hAnsi="Arial Narrow" w:cs="Arial Narrow"/>
          <w:b/>
          <w:color w:val="000000"/>
          <w:sz w:val="20"/>
          <w:szCs w:val="20"/>
        </w:rPr>
      </w:pPr>
      <w:r>
        <w:rPr>
          <w:vertAlign w:val="superscript"/>
        </w:rPr>
        <w:footnoteRef/>
      </w:r>
      <w:r>
        <w:rPr>
          <w:rFonts w:ascii="Arial Narrow" w:eastAsia="Arial Narrow" w:hAnsi="Arial Narrow" w:cs="Arial Narrow"/>
          <w:color w:val="000000"/>
          <w:sz w:val="20"/>
          <w:szCs w:val="20"/>
        </w:rPr>
        <w:t>Protocolo para la prevención y atención de la violencia contra las mujeres en política en Colombia- MOE- agosto 2021.</w:t>
      </w:r>
    </w:p>
    <w:p w14:paraId="328AF9E0" w14:textId="77777777" w:rsidR="0030599B" w:rsidRDefault="0030599B" w:rsidP="0030599B">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2056" w14:textId="08DA8675" w:rsidR="004E6F3B" w:rsidRDefault="0081163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DFA1FD4" wp14:editId="6FA3D75D">
          <wp:extent cx="2121535" cy="951230"/>
          <wp:effectExtent l="0" t="0" r="0" b="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121535" cy="951230"/>
                  </a:xfrm>
                  <a:prstGeom prst="rect">
                    <a:avLst/>
                  </a:prstGeom>
                  <a:ln/>
                </pic:spPr>
              </pic:pic>
            </a:graphicData>
          </a:graphic>
        </wp:inline>
      </w:drawing>
    </w:r>
  </w:p>
  <w:p w14:paraId="4264E3C3" w14:textId="77777777" w:rsidR="000476AA" w:rsidRDefault="000476AA">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E57"/>
    <w:multiLevelType w:val="multilevel"/>
    <w:tmpl w:val="88C440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A7D11"/>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2"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3" w15:restartNumberingAfterBreak="0">
    <w:nsid w:val="0F18433A"/>
    <w:multiLevelType w:val="multilevel"/>
    <w:tmpl w:val="A33C9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F276F7"/>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5" w15:restartNumberingAfterBreak="0">
    <w:nsid w:val="17572710"/>
    <w:multiLevelType w:val="multilevel"/>
    <w:tmpl w:val="998642E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8B513FF"/>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7" w15:restartNumberingAfterBreak="0">
    <w:nsid w:val="1C6A36B9"/>
    <w:multiLevelType w:val="multilevel"/>
    <w:tmpl w:val="342E0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CE6C02"/>
    <w:multiLevelType w:val="multilevel"/>
    <w:tmpl w:val="9886FC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A1268"/>
    <w:multiLevelType w:val="multilevel"/>
    <w:tmpl w:val="8908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C206A5"/>
    <w:multiLevelType w:val="multilevel"/>
    <w:tmpl w:val="472488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2384A37"/>
    <w:multiLevelType w:val="multilevel"/>
    <w:tmpl w:val="AD4490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6F746E"/>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3" w15:restartNumberingAfterBreak="0">
    <w:nsid w:val="415D58F0"/>
    <w:multiLevelType w:val="multilevel"/>
    <w:tmpl w:val="523C348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7624474"/>
    <w:multiLevelType w:val="multilevel"/>
    <w:tmpl w:val="A7AC1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A37F57"/>
    <w:multiLevelType w:val="multilevel"/>
    <w:tmpl w:val="1730F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C30FF9"/>
    <w:multiLevelType w:val="hybridMultilevel"/>
    <w:tmpl w:val="ACEEDA92"/>
    <w:lvl w:ilvl="0" w:tplc="FFFFFFFF">
      <w:start w:val="1"/>
      <w:numFmt w:val="upperRoman"/>
      <w:lvlText w:val="%1."/>
      <w:lvlJc w:val="left"/>
      <w:pPr>
        <w:ind w:left="1080" w:hanging="720"/>
      </w:pPr>
      <w:rPr>
        <w:rFonts w:eastAsia="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193ADC"/>
    <w:multiLevelType w:val="multilevel"/>
    <w:tmpl w:val="9CD65F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E55EB4"/>
    <w:multiLevelType w:val="multilevel"/>
    <w:tmpl w:val="68504956"/>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2A0AA9"/>
    <w:multiLevelType w:val="multilevel"/>
    <w:tmpl w:val="5DA8555C"/>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F57662"/>
    <w:multiLevelType w:val="multilevel"/>
    <w:tmpl w:val="AF5CD0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0F44E86"/>
    <w:multiLevelType w:val="hybridMultilevel"/>
    <w:tmpl w:val="4446B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E213B8"/>
    <w:multiLevelType w:val="multilevel"/>
    <w:tmpl w:val="68504956"/>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65466D41"/>
    <w:multiLevelType w:val="hybridMultilevel"/>
    <w:tmpl w:val="BD46A096"/>
    <w:lvl w:ilvl="0" w:tplc="5720BD6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9A7A04"/>
    <w:multiLevelType w:val="multilevel"/>
    <w:tmpl w:val="7034FF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302302"/>
    <w:multiLevelType w:val="hybridMultilevel"/>
    <w:tmpl w:val="649AD5AA"/>
    <w:lvl w:ilvl="0" w:tplc="85404FA2">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A32D83"/>
    <w:multiLevelType w:val="multilevel"/>
    <w:tmpl w:val="77A8D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E973E42"/>
    <w:multiLevelType w:val="multilevel"/>
    <w:tmpl w:val="732CFE3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3"/>
  </w:num>
  <w:num w:numId="4">
    <w:abstractNumId w:val="20"/>
  </w:num>
  <w:num w:numId="5">
    <w:abstractNumId w:val="5"/>
  </w:num>
  <w:num w:numId="6">
    <w:abstractNumId w:val="14"/>
  </w:num>
  <w:num w:numId="7">
    <w:abstractNumId w:val="8"/>
  </w:num>
  <w:num w:numId="8">
    <w:abstractNumId w:val="3"/>
  </w:num>
  <w:num w:numId="9">
    <w:abstractNumId w:val="21"/>
  </w:num>
  <w:num w:numId="10">
    <w:abstractNumId w:val="15"/>
  </w:num>
  <w:num w:numId="11">
    <w:abstractNumId w:val="10"/>
  </w:num>
  <w:num w:numId="12">
    <w:abstractNumId w:val="11"/>
  </w:num>
  <w:num w:numId="13">
    <w:abstractNumId w:val="27"/>
  </w:num>
  <w:num w:numId="14">
    <w:abstractNumId w:val="25"/>
  </w:num>
  <w:num w:numId="15">
    <w:abstractNumId w:val="7"/>
  </w:num>
  <w:num w:numId="16">
    <w:abstractNumId w:val="2"/>
  </w:num>
  <w:num w:numId="17">
    <w:abstractNumId w:val="19"/>
  </w:num>
  <w:num w:numId="18">
    <w:abstractNumId w:val="16"/>
  </w:num>
  <w:num w:numId="19">
    <w:abstractNumId w:val="6"/>
  </w:num>
  <w:num w:numId="20">
    <w:abstractNumId w:val="1"/>
  </w:num>
  <w:num w:numId="21">
    <w:abstractNumId w:val="18"/>
  </w:num>
  <w:num w:numId="22">
    <w:abstractNumId w:val="17"/>
  </w:num>
  <w:num w:numId="23">
    <w:abstractNumId w:val="28"/>
  </w:num>
  <w:num w:numId="24">
    <w:abstractNumId w:val="12"/>
  </w:num>
  <w:num w:numId="25">
    <w:abstractNumId w:val="26"/>
  </w:num>
  <w:num w:numId="26">
    <w:abstractNumId w:val="4"/>
  </w:num>
  <w:num w:numId="27">
    <w:abstractNumId w:val="13"/>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3B"/>
    <w:rsid w:val="000476AA"/>
    <w:rsid w:val="00057EF4"/>
    <w:rsid w:val="00057F85"/>
    <w:rsid w:val="00076EF7"/>
    <w:rsid w:val="00092E5E"/>
    <w:rsid w:val="000D5F51"/>
    <w:rsid w:val="000E70C7"/>
    <w:rsid w:val="00117F92"/>
    <w:rsid w:val="001E7973"/>
    <w:rsid w:val="0021408E"/>
    <w:rsid w:val="00245429"/>
    <w:rsid w:val="002848AB"/>
    <w:rsid w:val="0028570A"/>
    <w:rsid w:val="002A685A"/>
    <w:rsid w:val="002D1722"/>
    <w:rsid w:val="002E2CE6"/>
    <w:rsid w:val="002F0656"/>
    <w:rsid w:val="0030599B"/>
    <w:rsid w:val="00313E97"/>
    <w:rsid w:val="0033174E"/>
    <w:rsid w:val="003775E9"/>
    <w:rsid w:val="00391C2E"/>
    <w:rsid w:val="003B569F"/>
    <w:rsid w:val="003D43DF"/>
    <w:rsid w:val="004359E2"/>
    <w:rsid w:val="00453297"/>
    <w:rsid w:val="0046680B"/>
    <w:rsid w:val="004D62CB"/>
    <w:rsid w:val="004E1991"/>
    <w:rsid w:val="004E6F3B"/>
    <w:rsid w:val="00523988"/>
    <w:rsid w:val="005278B9"/>
    <w:rsid w:val="005326C5"/>
    <w:rsid w:val="00562DA8"/>
    <w:rsid w:val="00593D06"/>
    <w:rsid w:val="00596C83"/>
    <w:rsid w:val="005F6667"/>
    <w:rsid w:val="00631FBF"/>
    <w:rsid w:val="00660040"/>
    <w:rsid w:val="006A0240"/>
    <w:rsid w:val="006D7391"/>
    <w:rsid w:val="00712A34"/>
    <w:rsid w:val="00727D20"/>
    <w:rsid w:val="007D7E91"/>
    <w:rsid w:val="007F4E5D"/>
    <w:rsid w:val="0081163B"/>
    <w:rsid w:val="008225BB"/>
    <w:rsid w:val="0087119C"/>
    <w:rsid w:val="00875B9F"/>
    <w:rsid w:val="00887AAA"/>
    <w:rsid w:val="008A3BB9"/>
    <w:rsid w:val="008B2B22"/>
    <w:rsid w:val="0090335A"/>
    <w:rsid w:val="009033D1"/>
    <w:rsid w:val="00905E0F"/>
    <w:rsid w:val="00917222"/>
    <w:rsid w:val="00930290"/>
    <w:rsid w:val="00935F73"/>
    <w:rsid w:val="00A01893"/>
    <w:rsid w:val="00A81B37"/>
    <w:rsid w:val="00B24A3E"/>
    <w:rsid w:val="00B8096A"/>
    <w:rsid w:val="00C0165B"/>
    <w:rsid w:val="00C70160"/>
    <w:rsid w:val="00D07C3B"/>
    <w:rsid w:val="00D44D61"/>
    <w:rsid w:val="00DC27A3"/>
    <w:rsid w:val="00E70037"/>
    <w:rsid w:val="00EF3DF9"/>
    <w:rsid w:val="00EF6352"/>
    <w:rsid w:val="00F346F0"/>
    <w:rsid w:val="00F532A3"/>
    <w:rsid w:val="00FA5865"/>
    <w:rsid w:val="00FF0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CAB0"/>
  <w15:docId w15:val="{436ECA13-31C9-4FBC-A29A-CACFB6E4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Fuentedeprrafopredeter"/>
    <w:rsid w:val="00596BFA"/>
  </w:style>
  <w:style w:type="paragraph" w:styleId="NormalWeb">
    <w:name w:val="Normal (Web)"/>
    <w:basedOn w:val="Normal"/>
    <w:uiPriority w:val="99"/>
    <w:unhideWhenUsed/>
    <w:rsid w:val="00EB72F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407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73F"/>
  </w:style>
  <w:style w:type="paragraph" w:styleId="Piedepgina">
    <w:name w:val="footer"/>
    <w:basedOn w:val="Normal"/>
    <w:link w:val="PiedepginaCar"/>
    <w:uiPriority w:val="99"/>
    <w:unhideWhenUsed/>
    <w:rsid w:val="00F407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73F"/>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F4073F"/>
    <w:pPr>
      <w:ind w:left="720"/>
      <w:contextualSpacing/>
    </w:pPr>
  </w:style>
  <w:style w:type="paragraph" w:styleId="Textonotapie">
    <w:name w:val="footnote text"/>
    <w:basedOn w:val="Normal"/>
    <w:link w:val="TextonotapieCar"/>
    <w:uiPriority w:val="99"/>
    <w:semiHidden/>
    <w:unhideWhenUsed/>
    <w:rsid w:val="003C78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78D8"/>
    <w:rPr>
      <w:sz w:val="20"/>
      <w:szCs w:val="20"/>
    </w:rPr>
  </w:style>
  <w:style w:type="character" w:styleId="Refdenotaalpie">
    <w:name w:val="footnote reference"/>
    <w:basedOn w:val="Fuentedeprrafopredeter"/>
    <w:uiPriority w:val="99"/>
    <w:semiHidden/>
    <w:unhideWhenUsed/>
    <w:rsid w:val="003C78D8"/>
    <w:rPr>
      <w:vertAlign w:val="superscript"/>
    </w:rPr>
  </w:style>
  <w:style w:type="character" w:customStyle="1" w:styleId="il">
    <w:name w:val="il"/>
    <w:basedOn w:val="Fuentedeprrafopredeter"/>
    <w:rsid w:val="006B73E9"/>
  </w:style>
  <w:style w:type="character" w:styleId="Hipervnculo">
    <w:name w:val="Hyperlink"/>
    <w:basedOn w:val="Fuentedeprrafopredeter"/>
    <w:uiPriority w:val="99"/>
    <w:unhideWhenUsed/>
    <w:rsid w:val="00D0759B"/>
    <w:rPr>
      <w:color w:val="0563C1" w:themeColor="hyperlink"/>
      <w:u w:val="single"/>
    </w:rPr>
  </w:style>
  <w:style w:type="paragraph" w:styleId="Textodeglobo">
    <w:name w:val="Balloon Text"/>
    <w:basedOn w:val="Normal"/>
    <w:link w:val="TextodegloboCar"/>
    <w:uiPriority w:val="99"/>
    <w:semiHidden/>
    <w:unhideWhenUsed/>
    <w:rsid w:val="00067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7A"/>
    <w:rPr>
      <w:rFonts w:ascii="Tahoma" w:hAnsi="Tahoma" w:cs="Tahoma"/>
      <w:sz w:val="16"/>
      <w:szCs w:val="16"/>
    </w:rPr>
  </w:style>
  <w:style w:type="character" w:styleId="Textoennegrita">
    <w:name w:val="Strong"/>
    <w:basedOn w:val="Fuentedeprrafopredeter"/>
    <w:uiPriority w:val="22"/>
    <w:qFormat/>
    <w:rsid w:val="006E016B"/>
    <w:rPr>
      <w:b/>
      <w:bCs/>
    </w:rPr>
  </w:style>
  <w:style w:type="paragraph" w:styleId="HTMLconformatoprevio">
    <w:name w:val="HTML Preformatted"/>
    <w:basedOn w:val="Normal"/>
    <w:link w:val="HTMLconformatoprevioCar"/>
    <w:uiPriority w:val="99"/>
    <w:semiHidden/>
    <w:unhideWhenUsed/>
    <w:rsid w:val="00F1312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13125"/>
    <w:rPr>
      <w:rFonts w:ascii="Consolas" w:hAnsi="Consolas"/>
      <w:sz w:val="20"/>
      <w:szCs w:val="20"/>
    </w:rPr>
  </w:style>
  <w:style w:type="paragraph" w:styleId="Sinespaciado">
    <w:name w:val="No Spacing"/>
    <w:uiPriority w:val="1"/>
    <w:qFormat/>
    <w:rsid w:val="00183729"/>
    <w:pPr>
      <w:spacing w:after="0" w:line="240" w:lineRule="auto"/>
    </w:pPr>
  </w:style>
  <w:style w:type="table" w:styleId="Tablaconcuadrcula">
    <w:name w:val="Table Grid"/>
    <w:basedOn w:val="Tablanormal"/>
    <w:uiPriority w:val="39"/>
    <w:rsid w:val="00EC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5274DE"/>
  </w:style>
  <w:style w:type="character" w:customStyle="1" w:styleId="A3">
    <w:name w:val="A3"/>
    <w:uiPriority w:val="99"/>
    <w:rsid w:val="002E57B2"/>
    <w:rPr>
      <w:color w:val="080808"/>
    </w:rPr>
  </w:style>
  <w:style w:type="paragraph" w:customStyle="1" w:styleId="Pa32">
    <w:name w:val="Pa32"/>
    <w:basedOn w:val="Normal"/>
    <w:next w:val="Normal"/>
    <w:uiPriority w:val="99"/>
    <w:rsid w:val="002E57B2"/>
    <w:pPr>
      <w:widowControl w:val="0"/>
      <w:autoSpaceDE w:val="0"/>
      <w:autoSpaceDN w:val="0"/>
      <w:adjustRightInd w:val="0"/>
      <w:spacing w:after="0" w:line="231" w:lineRule="atLeast"/>
    </w:pPr>
    <w:rPr>
      <w:rFonts w:ascii="Times New Roman" w:eastAsia="Times New Roman" w:hAnsi="Times New Roman" w:cs="Times New Roman"/>
      <w:sz w:val="24"/>
      <w:szCs w:val="24"/>
      <w:lang w:val="es-ES" w:eastAsia="en-US"/>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Ninguno">
    <w:name w:val="Ninguno"/>
    <w:rsid w:val="0028570A"/>
    <w:rPr>
      <w:lang w:val="es-ES_tradnl"/>
    </w:rPr>
  </w:style>
  <w:style w:type="paragraph" w:customStyle="1" w:styleId="CuerpoA">
    <w:name w:val="Cuerpo A"/>
    <w:uiPriority w:val="99"/>
    <w:qFormat/>
    <w:rsid w:val="002857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chart" Target="charts/chart4.xml"/><Relationship Id="rId18" Type="http://schemas.openxmlformats.org/officeDocument/2006/relationships/hyperlink" Target="http://www.secretariasenado.gov.co/senado/basedoc/ley_2003_2019.html" TargetMode="External"/><Relationship Id="rId3" Type="http://schemas.openxmlformats.org/officeDocument/2006/relationships/styles" Target="styles.xml"/><Relationship Id="rId21" Type="http://schemas.openxmlformats.org/officeDocument/2006/relationships/hyperlink" Target="http://www.secretariasenado.gov.co/senado/basedoc/ley_0248_1995.htm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secretariasenado.gov.co/senado/basedoc/ley_0248_199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camara.gov.co/representantes/armando-antonio-zabarain-de-arc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Hoja_de_c_lculo_de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ACTOS DE VIOLENCIA POLÍTICA</a:t>
            </a:r>
          </a:p>
        </c:rich>
      </c:tx>
      <c:layout>
        <c:manualLayout>
          <c:xMode val="edge"/>
          <c:yMode val="edge"/>
          <c:x val="0.30970112631743996"/>
          <c:y val="5.9197434979491134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0566109644844985E-2"/>
          <c:y val="0.15688659523378601"/>
          <c:w val="0.96562499999999996"/>
          <c:h val="0.47075101247058942"/>
        </c:manualLayout>
      </c:layout>
      <c:barChart>
        <c:barDir val="col"/>
        <c:grouping val="stacked"/>
        <c:varyColors val="0"/>
        <c:ser>
          <c:idx val="0"/>
          <c:order val="0"/>
          <c:tx>
            <c:strRef>
              <c:f>Hoja1!$B$1</c:f>
              <c:strCache>
                <c:ptCount val="1"/>
                <c:pt idx="0">
                  <c:v>CARGOS PLURINOMINALES</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Hoja1!$B$2:$B$5</c:f>
              <c:numCache>
                <c:formatCode>0.0%</c:formatCode>
                <c:ptCount val="4"/>
                <c:pt idx="0">
                  <c:v>0.34100000000000003</c:v>
                </c:pt>
                <c:pt idx="1">
                  <c:v>0.29599999999999999</c:v>
                </c:pt>
                <c:pt idx="2">
                  <c:v>0.16300000000000001</c:v>
                </c:pt>
                <c:pt idx="3">
                  <c:v>0.27400000000000002</c:v>
                </c:pt>
              </c:numCache>
            </c:numRef>
          </c:val>
          <c:extLst>
            <c:ext xmlns:c16="http://schemas.microsoft.com/office/drawing/2014/chart" uri="{C3380CC4-5D6E-409C-BE32-E72D297353CC}">
              <c16:uniqueId val="{00000000-23D9-46D5-A0B6-AF2B5414B950}"/>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D9-46D5-A0B6-AF2B5414B95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Hoja1!$C$2:$C$5</c:f>
              <c:numCache>
                <c:formatCode>0.0%</c:formatCode>
                <c:ptCount val="4"/>
                <c:pt idx="0">
                  <c:v>0.66700000000000004</c:v>
                </c:pt>
                <c:pt idx="1">
                  <c:v>0.58299999999999996</c:v>
                </c:pt>
                <c:pt idx="2">
                  <c:v>0.66700000000000004</c:v>
                </c:pt>
                <c:pt idx="3">
                  <c:v>0</c:v>
                </c:pt>
              </c:numCache>
            </c:numRef>
          </c:val>
          <c:extLst>
            <c:ext xmlns:c16="http://schemas.microsoft.com/office/drawing/2014/chart" uri="{C3380CC4-5D6E-409C-BE32-E72D297353CC}">
              <c16:uniqueId val="{00000002-23D9-46D5-A0B6-AF2B5414B950}"/>
            </c:ext>
          </c:extLst>
        </c:ser>
        <c:dLbls>
          <c:dLblPos val="ctr"/>
          <c:showLegendKey val="0"/>
          <c:showVal val="1"/>
          <c:showCatName val="0"/>
          <c:showSerName val="0"/>
          <c:showPercent val="0"/>
          <c:showBubbleSize val="0"/>
        </c:dLbls>
        <c:gapWidth val="79"/>
        <c:overlap val="100"/>
        <c:axId val="852136607"/>
        <c:axId val="851902495"/>
      </c:barChart>
      <c:catAx>
        <c:axId val="85213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851902495"/>
        <c:crosses val="autoZero"/>
        <c:auto val="1"/>
        <c:lblAlgn val="ctr"/>
        <c:lblOffset val="100"/>
        <c:noMultiLvlLbl val="0"/>
      </c:catAx>
      <c:valAx>
        <c:axId val="851902495"/>
        <c:scaling>
          <c:orientation val="minMax"/>
        </c:scaling>
        <c:delete val="1"/>
        <c:axPos val="l"/>
        <c:numFmt formatCode="0.0%" sourceLinked="1"/>
        <c:majorTickMark val="none"/>
        <c:minorTickMark val="none"/>
        <c:tickLblPos val="nextTo"/>
        <c:crossAx val="852136607"/>
        <c:crosses val="autoZero"/>
        <c:crossBetween val="between"/>
      </c:valAx>
      <c:spPr>
        <a:noFill/>
        <a:ln>
          <a:noFill/>
        </a:ln>
        <a:effectLst/>
      </c:spPr>
    </c:plotArea>
    <c:legend>
      <c:legendPos val="t"/>
      <c:layout>
        <c:manualLayout>
          <c:xMode val="edge"/>
          <c:yMode val="edge"/>
          <c:x val="0.22115498417701099"/>
          <c:y val="0.91166684960992928"/>
          <c:w val="0.6420374363397271"/>
          <c:h val="8.669937781442591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¿Quienes</a:t>
            </a:r>
            <a:r>
              <a:rPr lang="es-AR" sz="1200" baseline="0" dirty="0">
                <a:solidFill>
                  <a:schemeClr val="tx1"/>
                </a:solidFill>
                <a:latin typeface="Century Gothic" panose="020B0502020202020204" pitchFamily="34" charset="0"/>
              </a:rPr>
              <a:t> ejercieron los actos de violencia?</a:t>
            </a:r>
            <a:endParaRPr lang="es-AR" sz="1200" dirty="0">
              <a:solidFill>
                <a:schemeClr val="tx1"/>
              </a:solidFill>
              <a:latin typeface="Century Gothic" panose="020B0502020202020204" pitchFamily="34" charset="0"/>
            </a:endParaRPr>
          </a:p>
        </c:rich>
      </c:tx>
      <c:layout>
        <c:manualLayout>
          <c:xMode val="edge"/>
          <c:yMode val="edge"/>
          <c:x val="0.12154333559628873"/>
          <c:y val="3.9583592223138536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8807616480619328E-2"/>
          <c:y val="0.24453902551994491"/>
          <c:w val="0.96562499999999996"/>
          <c:h val="0.40578802291033572"/>
        </c:manualLayout>
      </c:layout>
      <c:barChart>
        <c:barDir val="col"/>
        <c:grouping val="stacked"/>
        <c:varyColors val="0"/>
        <c:ser>
          <c:idx val="0"/>
          <c:order val="0"/>
          <c:tx>
            <c:strRef>
              <c:f>Hoja1!$B$1</c:f>
              <c:strCache>
                <c:ptCount val="1"/>
                <c:pt idx="0">
                  <c:v>CARGOS PLURINOMINALES</c:v>
                </c:pt>
              </c:strCache>
            </c:strRef>
          </c:tx>
          <c:spPr>
            <a:solidFill>
              <a:schemeClr val="accent2">
                <a:lumMod val="60000"/>
                <a:lumOff val="40000"/>
              </a:schemeClr>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31-4708-8C1F-22C1B3807E93}"/>
                </c:ext>
              </c:extLst>
            </c:dLbl>
            <c:dLbl>
              <c:idx val="2"/>
              <c:layout>
                <c:manualLayout>
                  <c:x val="0.11090732988094232"/>
                  <c:y val="-3.12344310941747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31-4708-8C1F-22C1B3807E9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Hoja1!$B$2:$B$5</c:f>
              <c:numCache>
                <c:formatCode>0.0%</c:formatCode>
                <c:ptCount val="4"/>
                <c:pt idx="0">
                  <c:v>0.13300000000000001</c:v>
                </c:pt>
                <c:pt idx="1">
                  <c:v>0.111</c:v>
                </c:pt>
                <c:pt idx="2">
                  <c:v>5.8999999999999997E-2</c:v>
                </c:pt>
                <c:pt idx="3">
                  <c:v>0.48899999999999999</c:v>
                </c:pt>
              </c:numCache>
            </c:numRef>
          </c:val>
          <c:extLst>
            <c:ext xmlns:c16="http://schemas.microsoft.com/office/drawing/2014/chart" uri="{C3380CC4-5D6E-409C-BE32-E72D297353CC}">
              <c16:uniqueId val="{00000002-2A31-4708-8C1F-22C1B3807E93}"/>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31-4708-8C1F-22C1B3807E93}"/>
                </c:ext>
              </c:extLst>
            </c:dLbl>
            <c:dLbl>
              <c:idx val="2"/>
              <c:layout>
                <c:manualLayout>
                  <c:x val="1.6553332818051109E-3"/>
                  <c:y val="-6.69309237732317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31-4708-8C1F-22C1B3807E93}"/>
                </c:ext>
              </c:extLst>
            </c:dLbl>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31-4708-8C1F-22C1B3807E9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Hoja1!$C$2:$C$5</c:f>
              <c:numCache>
                <c:formatCode>0.0%</c:formatCode>
                <c:ptCount val="4"/>
                <c:pt idx="0">
                  <c:v>0.81899999999999995</c:v>
                </c:pt>
                <c:pt idx="1">
                  <c:v>9.0999999999999998E-2</c:v>
                </c:pt>
                <c:pt idx="2">
                  <c:v>9.0999999999999998E-2</c:v>
                </c:pt>
                <c:pt idx="3">
                  <c:v>0</c:v>
                </c:pt>
              </c:numCache>
            </c:numRef>
          </c:val>
          <c:extLst>
            <c:ext xmlns:c16="http://schemas.microsoft.com/office/drawing/2014/chart" uri="{C3380CC4-5D6E-409C-BE32-E72D297353CC}">
              <c16:uniqueId val="{00000006-2A31-4708-8C1F-22C1B3807E93}"/>
            </c:ext>
          </c:extLst>
        </c:ser>
        <c:dLbls>
          <c:dLblPos val="ctr"/>
          <c:showLegendKey val="0"/>
          <c:showVal val="1"/>
          <c:showCatName val="0"/>
          <c:showSerName val="0"/>
          <c:showPercent val="0"/>
          <c:showBubbleSize val="0"/>
        </c:dLbls>
        <c:gapWidth val="79"/>
        <c:overlap val="100"/>
        <c:axId val="852136607"/>
        <c:axId val="851902495"/>
      </c:barChart>
      <c:catAx>
        <c:axId val="85213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851902495"/>
        <c:crosses val="autoZero"/>
        <c:auto val="1"/>
        <c:lblAlgn val="ctr"/>
        <c:lblOffset val="100"/>
        <c:noMultiLvlLbl val="0"/>
      </c:catAx>
      <c:valAx>
        <c:axId val="851902495"/>
        <c:scaling>
          <c:orientation val="minMax"/>
        </c:scaling>
        <c:delete val="1"/>
        <c:axPos val="l"/>
        <c:numFmt formatCode="0.0%" sourceLinked="1"/>
        <c:majorTickMark val="none"/>
        <c:minorTickMark val="none"/>
        <c:tickLblPos val="nextTo"/>
        <c:crossAx val="852136607"/>
        <c:crosses val="autoZero"/>
        <c:crossBetween val="between"/>
      </c:valAx>
      <c:spPr>
        <a:noFill/>
        <a:ln>
          <a:noFill/>
        </a:ln>
        <a:effectLst/>
      </c:spPr>
    </c:plotArea>
    <c:legend>
      <c:legendPos val="t"/>
      <c:layout>
        <c:manualLayout>
          <c:xMode val="edge"/>
          <c:yMode val="edge"/>
          <c:x val="0.22115498417701099"/>
          <c:y val="0.91166684960992928"/>
          <c:w val="0.62839881582193746"/>
          <c:h val="8.833319951354876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SENADO</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Hoja1!$B$2:$B$4</c:f>
              <c:numCache>
                <c:formatCode>General</c:formatCode>
                <c:ptCount val="3"/>
                <c:pt idx="0">
                  <c:v>17</c:v>
                </c:pt>
                <c:pt idx="1">
                  <c:v>23</c:v>
                </c:pt>
                <c:pt idx="2">
                  <c:v>23</c:v>
                </c:pt>
              </c:numCache>
            </c:numRef>
          </c:val>
          <c:extLst>
            <c:ext xmlns:c16="http://schemas.microsoft.com/office/drawing/2014/chart" uri="{C3380CC4-5D6E-409C-BE32-E72D297353CC}">
              <c16:uniqueId val="{00000000-3583-4312-B5D8-775B1997B4C8}"/>
            </c:ext>
          </c:extLst>
        </c:ser>
        <c:ser>
          <c:idx val="1"/>
          <c:order val="1"/>
          <c:tx>
            <c:strRef>
              <c:f>Hoja1!$C$1</c:f>
              <c:strCache>
                <c:ptCount val="1"/>
                <c:pt idx="0">
                  <c:v>CAMARA</c:v>
                </c:pt>
              </c:strCache>
            </c:strRef>
          </c:tx>
          <c:spPr>
            <a:solidFill>
              <a:schemeClr val="accent2"/>
            </a:solidFill>
            <a:ln>
              <a:solidFill>
                <a:srgbClr val="FFFF00"/>
              </a:solidFill>
            </a:ln>
            <a:effectLst/>
          </c:spPr>
          <c:invertIfNegative val="0"/>
          <c:dPt>
            <c:idx val="0"/>
            <c:invertIfNegative val="0"/>
            <c:bubble3D val="0"/>
            <c:spPr>
              <a:solidFill>
                <a:schemeClr val="accent2"/>
              </a:solidFill>
              <a:ln>
                <a:solidFill>
                  <a:schemeClr val="tx1"/>
                </a:solidFill>
              </a:ln>
              <a:effectLst/>
            </c:spPr>
            <c:extLst>
              <c:ext xmlns:c16="http://schemas.microsoft.com/office/drawing/2014/chart" uri="{C3380CC4-5D6E-409C-BE32-E72D297353CC}">
                <c16:uniqueId val="{00000002-3583-4312-B5D8-775B1997B4C8}"/>
              </c:ext>
            </c:extLst>
          </c:dPt>
          <c:dPt>
            <c:idx val="1"/>
            <c:invertIfNegative val="0"/>
            <c:bubble3D val="0"/>
            <c:spPr>
              <a:solidFill>
                <a:schemeClr val="accent2"/>
              </a:solidFill>
              <a:ln>
                <a:solidFill>
                  <a:schemeClr val="tx1"/>
                </a:solidFill>
              </a:ln>
              <a:effectLst/>
            </c:spPr>
            <c:extLst>
              <c:ext xmlns:c16="http://schemas.microsoft.com/office/drawing/2014/chart" uri="{C3380CC4-5D6E-409C-BE32-E72D297353CC}">
                <c16:uniqueId val="{00000004-3583-4312-B5D8-775B1997B4C8}"/>
              </c:ext>
            </c:extLst>
          </c:dPt>
          <c:dPt>
            <c:idx val="2"/>
            <c:invertIfNegative val="0"/>
            <c:bubble3D val="0"/>
            <c:spPr>
              <a:solidFill>
                <a:schemeClr val="accent2"/>
              </a:solidFill>
              <a:ln>
                <a:solidFill>
                  <a:schemeClr val="tx1"/>
                </a:solidFill>
              </a:ln>
              <a:effectLst/>
            </c:spPr>
            <c:extLst>
              <c:ext xmlns:c16="http://schemas.microsoft.com/office/drawing/2014/chart" uri="{C3380CC4-5D6E-409C-BE32-E72D297353CC}">
                <c16:uniqueId val="{00000006-3583-4312-B5D8-775B1997B4C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Hoja1!$C$2:$C$4</c:f>
              <c:numCache>
                <c:formatCode>General</c:formatCode>
                <c:ptCount val="3"/>
                <c:pt idx="0">
                  <c:v>21</c:v>
                </c:pt>
                <c:pt idx="1">
                  <c:v>33</c:v>
                </c:pt>
                <c:pt idx="2">
                  <c:v>32</c:v>
                </c:pt>
              </c:numCache>
            </c:numRef>
          </c:val>
          <c:extLst>
            <c:ext xmlns:c16="http://schemas.microsoft.com/office/drawing/2014/chart" uri="{C3380CC4-5D6E-409C-BE32-E72D297353CC}">
              <c16:uniqueId val="{00000007-3583-4312-B5D8-775B1997B4C8}"/>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12</c:v>
                </c:pt>
                <c:pt idx="1">
                  <c:v>15</c:v>
                </c:pt>
                <c:pt idx="2">
                  <c:v>25</c:v>
                </c:pt>
                <c:pt idx="3">
                  <c:v>20</c:v>
                </c:pt>
              </c:numCache>
            </c:numRef>
          </c:val>
          <c:extLst>
            <c:ext xmlns:c16="http://schemas.microsoft.com/office/drawing/2014/chart" uri="{C3380CC4-5D6E-409C-BE32-E72D297353CC}">
              <c16:uniqueId val="{00000000-C55A-407D-8585-273948A61F2C}"/>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1</c:v>
                </c:pt>
                <c:pt idx="1">
                  <c:v>3</c:v>
                </c:pt>
                <c:pt idx="2">
                  <c:v>5</c:v>
                </c:pt>
                <c:pt idx="3">
                  <c:v>2</c:v>
                </c:pt>
              </c:numCache>
            </c:numRef>
          </c:val>
          <c:extLst>
            <c:ext xmlns:c16="http://schemas.microsoft.com/office/drawing/2014/chart" uri="{C3380CC4-5D6E-409C-BE32-E72D297353CC}">
              <c16:uniqueId val="{00000001-C55A-407D-8585-273948A61F2C}"/>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581</c:v>
                </c:pt>
                <c:pt idx="1">
                  <c:v>583</c:v>
                </c:pt>
                <c:pt idx="2">
                  <c:v>649</c:v>
                </c:pt>
                <c:pt idx="3">
                  <c:v>754</c:v>
                </c:pt>
              </c:numCache>
            </c:numRef>
          </c:val>
          <c:extLst>
            <c:ext xmlns:c16="http://schemas.microsoft.com/office/drawing/2014/chart" uri="{C3380CC4-5D6E-409C-BE32-E72D297353CC}">
              <c16:uniqueId val="{00000000-BF8E-4C87-860A-A0251F76ACF2}"/>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99</c:v>
                </c:pt>
                <c:pt idx="1">
                  <c:v>108</c:v>
                </c:pt>
                <c:pt idx="2">
                  <c:v>134</c:v>
                </c:pt>
                <c:pt idx="3">
                  <c:v>132</c:v>
                </c:pt>
              </c:numCache>
            </c:numRef>
          </c:val>
          <c:extLst>
            <c:ext xmlns:c16="http://schemas.microsoft.com/office/drawing/2014/chart" uri="{C3380CC4-5D6E-409C-BE32-E72D297353CC}">
              <c16:uniqueId val="{00000001-BF8E-4C87-860A-A0251F76ACF2}"/>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Hoja1!$B$2:$B$5</c:f>
              <c:numCache>
                <c:formatCode>#,##0</c:formatCode>
                <c:ptCount val="4"/>
                <c:pt idx="0" formatCode="General">
                  <c:v>395</c:v>
                </c:pt>
                <c:pt idx="1">
                  <c:v>1151</c:v>
                </c:pt>
                <c:pt idx="2">
                  <c:v>1262</c:v>
                </c:pt>
                <c:pt idx="3">
                  <c:v>1321</c:v>
                </c:pt>
              </c:numCache>
            </c:numRef>
          </c:val>
          <c:extLst>
            <c:ext xmlns:c16="http://schemas.microsoft.com/office/drawing/2014/chart" uri="{C3380CC4-5D6E-409C-BE32-E72D297353CC}">
              <c16:uniqueId val="{00000000-53E7-4F35-919D-143977D10066}"/>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Hoja1!$C$2:$C$5</c:f>
              <c:numCache>
                <c:formatCode>General</c:formatCode>
                <c:ptCount val="4"/>
                <c:pt idx="0">
                  <c:v>73</c:v>
                </c:pt>
                <c:pt idx="1">
                  <c:v>75</c:v>
                </c:pt>
                <c:pt idx="2">
                  <c:v>70</c:v>
                </c:pt>
                <c:pt idx="3">
                  <c:v>73</c:v>
                </c:pt>
              </c:numCache>
            </c:numRef>
          </c:val>
          <c:extLst>
            <c:ext xmlns:c16="http://schemas.microsoft.com/office/drawing/2014/chart" uri="{C3380CC4-5D6E-409C-BE32-E72D297353CC}">
              <c16:uniqueId val="{00000001-53E7-4F35-919D-143977D10066}"/>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General"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#,##0</c:formatCode>
                <c:ptCount val="4"/>
                <c:pt idx="0">
                  <c:v>11823</c:v>
                </c:pt>
                <c:pt idx="1">
                  <c:v>28556</c:v>
                </c:pt>
                <c:pt idx="2">
                  <c:v>33243</c:v>
                </c:pt>
                <c:pt idx="3">
                  <c:v>35855</c:v>
                </c:pt>
              </c:numCache>
            </c:numRef>
          </c:val>
          <c:extLst>
            <c:ext xmlns:c16="http://schemas.microsoft.com/office/drawing/2014/chart" uri="{C3380CC4-5D6E-409C-BE32-E72D297353CC}">
              <c16:uniqueId val="{00000000-3535-4F88-B304-2158757233F9}"/>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#,##0</c:formatCode>
                <c:ptCount val="4"/>
                <c:pt idx="0">
                  <c:v>1652</c:v>
                </c:pt>
                <c:pt idx="1">
                  <c:v>2006</c:v>
                </c:pt>
                <c:pt idx="2">
                  <c:v>2127</c:v>
                </c:pt>
                <c:pt idx="3">
                  <c:v>2157</c:v>
                </c:pt>
              </c:numCache>
            </c:numRef>
          </c:val>
          <c:extLst>
            <c:ext xmlns:c16="http://schemas.microsoft.com/office/drawing/2014/chart" uri="{C3380CC4-5D6E-409C-BE32-E72D297353CC}">
              <c16:uniqueId val="{00000001-3535-4F88-B304-2158757233F9}"/>
            </c:ext>
          </c:extLst>
        </c:ser>
        <c:dLbls>
          <c:dLblPos val="outEnd"/>
          <c:showLegendKey val="0"/>
          <c:showVal val="1"/>
          <c:showCatName val="0"/>
          <c:showSerName val="0"/>
          <c:showPercent val="0"/>
          <c:showBubbleSize val="0"/>
        </c:dLbls>
        <c:gapWidth val="219"/>
        <c:overlap val="-27"/>
        <c:axId val="1231698463"/>
        <c:axId val="1155130991"/>
      </c:barChart>
      <c:catAx>
        <c:axId val="12316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55130991"/>
        <c:crosses val="autoZero"/>
        <c:auto val="1"/>
        <c:lblAlgn val="ctr"/>
        <c:lblOffset val="100"/>
        <c:noMultiLvlLbl val="0"/>
      </c:catAx>
      <c:valAx>
        <c:axId val="1155130991"/>
        <c:scaling>
          <c:orientation val="minMax"/>
        </c:scaling>
        <c:delete val="1"/>
        <c:axPos val="l"/>
        <c:numFmt formatCode="#,##0" sourceLinked="1"/>
        <c:majorTickMark val="none"/>
        <c:minorTickMark val="none"/>
        <c:tickLblPos val="nextTo"/>
        <c:crossAx val="12316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ndcMbX5T1t8zz75u1tXz2hKVQ==">AMUW2mVcreCFzoIC9wK2UFHIc27sMrjdEVGv/eLqGyIhK/nmNsVavIjB1ext2JJvxkUhR7usPG5tt3kmSlLoUOEEcIjXMxAB7WnU5Bz1htSNrxjBpuM5X4IpynXeDbu69hVWouB1PRHI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11414</Words>
  <Characters>62781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Laura Silva</cp:lastModifiedBy>
  <cp:revision>2</cp:revision>
  <dcterms:created xsi:type="dcterms:W3CDTF">2022-03-15T15:43:00Z</dcterms:created>
  <dcterms:modified xsi:type="dcterms:W3CDTF">2022-03-15T15:43:00Z</dcterms:modified>
</cp:coreProperties>
</file>